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D562" w14:textId="1BBF0E3C" w:rsidR="00F54059" w:rsidRDefault="00790D4B" w:rsidP="007141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0B91D177" wp14:editId="213B1FC4">
            <wp:extent cx="6547745" cy="8853689"/>
            <wp:effectExtent l="1162050" t="0" r="11296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истор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47745" cy="88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06B1" w14:textId="77777777" w:rsidR="0071415B" w:rsidRDefault="0071415B" w:rsidP="0071415B">
      <w:pPr>
        <w:pStyle w:val="ad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1. ПЛАНИРУЕМЫЕ РЕЗУЛЬТАТЫ ОСВОЕНИЯ УЧЕБНОГО ПРЕДМЕТА</w:t>
      </w:r>
      <w:r w:rsidR="003526A6">
        <w:rPr>
          <w:b/>
          <w:bCs/>
          <w:sz w:val="22"/>
          <w:szCs w:val="22"/>
        </w:rPr>
        <w:t xml:space="preserve"> «ИСТОРИЯ»</w:t>
      </w:r>
    </w:p>
    <w:p w14:paraId="6EB671F7" w14:textId="77777777" w:rsidR="0071415B" w:rsidRDefault="0071415B" w:rsidP="0071415B">
      <w:pPr>
        <w:pStyle w:val="ad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14:paraId="683EFD60" w14:textId="77777777" w:rsidR="0071415B" w:rsidRPr="0071415B" w:rsidRDefault="0071415B" w:rsidP="0071415B">
      <w:pPr>
        <w:pStyle w:val="ad"/>
        <w:spacing w:before="0" w:beforeAutospacing="0" w:after="0" w:afterAutospacing="0"/>
        <w:ind w:firstLine="709"/>
        <w:jc w:val="both"/>
      </w:pPr>
      <w:r w:rsidRPr="0071415B">
        <w:rPr>
          <w:b/>
          <w:bCs/>
          <w:i/>
          <w:iCs/>
        </w:rPr>
        <w:t>Личностные результаты:</w:t>
      </w:r>
    </w:p>
    <w:p w14:paraId="538B3FCA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201B0226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познавательный интерес к прошлому своей страны</w:t>
      </w:r>
    </w:p>
    <w:p w14:paraId="472E3682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освоение гуманистических традиций и ценностей совре</w:t>
      </w:r>
      <w:r w:rsidRPr="0071415B">
        <w:softHyphen/>
        <w:t>менного общества, уважение прав и свобод человека;</w:t>
      </w:r>
    </w:p>
    <w:p w14:paraId="52EDF6BC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изложение своей точки зрения, её аргументация в соответствии с возрастными возможностями;</w:t>
      </w:r>
    </w:p>
    <w:p w14:paraId="0E1F7E84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694536DD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1F569CDF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следование этическим нормам и правилам ведения диалога;</w:t>
      </w:r>
    </w:p>
    <w:p w14:paraId="58CCCFA8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формирование коммуникативной компетентности;</w:t>
      </w:r>
    </w:p>
    <w:p w14:paraId="44474629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обсуждение и оценивание своих достижений, а также достижений других;</w:t>
      </w:r>
    </w:p>
    <w:p w14:paraId="7D5B5C78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расширение опыта конструктивного взаимодействия в социальном общении;</w:t>
      </w:r>
    </w:p>
    <w:p w14:paraId="34F77609" w14:textId="77777777" w:rsidR="0071415B" w:rsidRPr="0071415B" w:rsidRDefault="0071415B" w:rsidP="0071415B">
      <w:pPr>
        <w:pStyle w:val="ad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1415B">
        <w:t>осмысление социально-нравственного опыта предше</w:t>
      </w:r>
      <w:r w:rsidRPr="0071415B">
        <w:softHyphen/>
        <w:t>ствующих поколений, способность к определению своей по</w:t>
      </w:r>
      <w:r w:rsidRPr="0071415B">
        <w:softHyphen/>
        <w:t>зиции и ответственному поведению в современном обществе.</w:t>
      </w:r>
    </w:p>
    <w:p w14:paraId="1477F64A" w14:textId="77777777" w:rsidR="0071415B" w:rsidRPr="0071415B" w:rsidRDefault="0071415B" w:rsidP="0071415B">
      <w:pPr>
        <w:pStyle w:val="ad"/>
        <w:spacing w:before="0" w:beforeAutospacing="0" w:after="0" w:afterAutospacing="0"/>
        <w:ind w:firstLine="709"/>
        <w:jc w:val="both"/>
      </w:pPr>
      <w:r w:rsidRPr="0071415B">
        <w:rPr>
          <w:b/>
          <w:bCs/>
          <w:i/>
          <w:iCs/>
        </w:rPr>
        <w:t>Метапредметные результаты изучения истории включают следующие умения и навыки:</w:t>
      </w:r>
    </w:p>
    <w:p w14:paraId="59301F24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способность сознательно организовывать и регулировать свою деятельность — учебную, общественную и др.;</w:t>
      </w:r>
    </w:p>
    <w:p w14:paraId="26279301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формулировать при поддержке учителя новые для себя задачи в учёбе и познавательной деятельности;</w:t>
      </w:r>
    </w:p>
    <w:p w14:paraId="573F488E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31CF5C75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1415B">
        <w:softHyphen/>
        <w:t>вать и обосновывать выводы и т.д.), использовать современ</w:t>
      </w:r>
      <w:r w:rsidRPr="0071415B">
        <w:softHyphen/>
        <w:t>ные источники информации, в том числе материалы на элек</w:t>
      </w:r>
      <w:r w:rsidRPr="0071415B">
        <w:softHyphen/>
        <w:t>тронных носителях;</w:t>
      </w:r>
    </w:p>
    <w:p w14:paraId="7B1ACB6B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привлекать ранее изученный материал для решения познавательных задач;</w:t>
      </w:r>
    </w:p>
    <w:p w14:paraId="4DFABCAF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логически строить рассуждение, выстраивать ответ в соответствии с заданием;</w:t>
      </w:r>
    </w:p>
    <w:p w14:paraId="2725664F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применять начальные исследовательские умения при решении поисковых задач;</w:t>
      </w:r>
    </w:p>
    <w:p w14:paraId="60D2AB48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решать творческие задачи, представлять ре</w:t>
      </w:r>
      <w:r w:rsidRPr="0071415B">
        <w:softHyphen/>
        <w:t>зультаты своей деятельности в различных формах (сообщение, эссе, презентация, реферат и др.);</w:t>
      </w:r>
    </w:p>
    <w:p w14:paraId="0D01C70B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183DBB54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t>определять свою роль в учебной группе, вклад всех участников в общий результат;</w:t>
      </w:r>
    </w:p>
    <w:p w14:paraId="13484030" w14:textId="77777777" w:rsidR="0071415B" w:rsidRPr="0071415B" w:rsidRDefault="0071415B" w:rsidP="0071415B">
      <w:pPr>
        <w:pStyle w:val="ad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71415B">
        <w:lastRenderedPageBreak/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социуме.</w:t>
      </w:r>
    </w:p>
    <w:p w14:paraId="55D32D87" w14:textId="77777777" w:rsidR="0071415B" w:rsidRPr="0071415B" w:rsidRDefault="0071415B" w:rsidP="0071415B">
      <w:pPr>
        <w:pStyle w:val="ad"/>
        <w:spacing w:before="0" w:beforeAutospacing="0" w:after="0" w:afterAutospacing="0"/>
        <w:ind w:firstLine="709"/>
        <w:jc w:val="both"/>
      </w:pPr>
      <w:r w:rsidRPr="0071415B">
        <w:rPr>
          <w:b/>
          <w:bCs/>
          <w:i/>
          <w:iCs/>
        </w:rPr>
        <w:t>Предметные результаты изучения истории включают:</w:t>
      </w:r>
    </w:p>
    <w:p w14:paraId="218687CF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4114DC07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установление синхронистических связей истории Руси и стран Европы и Азии;</w:t>
      </w:r>
    </w:p>
    <w:p w14:paraId="5849CB7D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составление и анализ генеалогических схем и таблиц;</w:t>
      </w:r>
    </w:p>
    <w:p w14:paraId="2210572C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71415B">
        <w:softHyphen/>
        <w:t>менности в курсах всеобщей истории;</w:t>
      </w:r>
    </w:p>
    <w:p w14:paraId="67ED07E0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14:paraId="0B5414DD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33B118C2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14:paraId="2C0FA657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6F6D259A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понимание взаимосвязи между природными и социальными явлениями;</w:t>
      </w:r>
    </w:p>
    <w:p w14:paraId="49488885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высказывание суждений о значении исторического и культурного наследия восточных славян и их соседей;</w:t>
      </w:r>
    </w:p>
    <w:p w14:paraId="7EAA2EA7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14:paraId="61CCC2CA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поиск в источниках различного типа и вида информации о событиях и явлениях прошлого;</w:t>
      </w:r>
    </w:p>
    <w:p w14:paraId="07599E9F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анализ информации, содержащейся в летописях и других исторических документах;</w:t>
      </w:r>
    </w:p>
    <w:p w14:paraId="1426E812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использование приёмов исторического анализа;</w:t>
      </w:r>
    </w:p>
    <w:p w14:paraId="33A1B7C2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14:paraId="5E135050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14:paraId="25FCE7CD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сопоставление (при помощи учителя) различных версий и оценок исторических событий и личностей;</w:t>
      </w:r>
    </w:p>
    <w:p w14:paraId="72557C09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систематизация информации в ходе проектной деятельности;</w:t>
      </w:r>
    </w:p>
    <w:p w14:paraId="548459EF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747AF89E" w14:textId="77777777" w:rsidR="0071415B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t>личностное осмысление социального, духовного, нравственного опыта периода Древней и Московской Руси;</w:t>
      </w:r>
    </w:p>
    <w:p w14:paraId="2CA0BA96" w14:textId="77777777" w:rsidR="000C48F0" w:rsidRPr="0071415B" w:rsidRDefault="0071415B" w:rsidP="0071415B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1415B">
        <w:lastRenderedPageBreak/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2D22E9A1" w14:textId="77777777" w:rsidR="0071415B" w:rsidRPr="0071415B" w:rsidRDefault="0071415B" w:rsidP="0071415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F6996DD" w14:textId="77777777" w:rsidR="0071415B" w:rsidRPr="0071415B" w:rsidRDefault="0071415B" w:rsidP="00352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15B">
        <w:rPr>
          <w:rFonts w:ascii="Times New Roman" w:hAnsi="Times New Roman"/>
          <w:b/>
          <w:sz w:val="24"/>
          <w:szCs w:val="24"/>
        </w:rPr>
        <w:t>2. СОДЕРЖАНИЕ РАБОЧЕЙ ПРОГРАММЫ ПО ИСТОРИИ</w:t>
      </w:r>
    </w:p>
    <w:p w14:paraId="00CD59CE" w14:textId="77777777" w:rsidR="0071415B" w:rsidRPr="0071415B" w:rsidRDefault="00590F10" w:rsidP="003526A6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</w:t>
      </w:r>
      <w:r w:rsidR="00B05C86"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ового времени 1800-1913 гг. (32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</w:t>
      </w:r>
      <w:r w:rsidR="0071415B"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0FAEC2E" w14:textId="77777777" w:rsidR="00590F10" w:rsidRPr="0071415B" w:rsidRDefault="00590F10" w:rsidP="0035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1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Становление индустриального общества в 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</w:t>
      </w:r>
      <w:r w:rsidR="00451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(7 ч)</w:t>
      </w:r>
    </w:p>
    <w:p w14:paraId="15439155" w14:textId="77777777" w:rsidR="001E137B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Завершение промышленного переворота. Достижения Англии в развитии машинного производства. Изобретения Ж.М.Жаккара.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Тревитика.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14:paraId="5C2B290B" w14:textId="77777777" w:rsidR="00590F10" w:rsidRPr="0071415B" w:rsidRDefault="001E137B" w:rsidP="00AB4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14:paraId="7ED2698D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14:paraId="69284F44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14:paraId="4A75C615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14:paraId="233D006D" w14:textId="77777777" w:rsidR="001E137B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Классицизм в живописи. Эпоха романтизма в живописи: Ф.Гойя как преддверие реализма. Т.Жерико и Э.Делакруа. Карикатура и графика О.Домье. Реализм:  Ж.Милле. Критический реализм Г.Курбе. Двенадцать лет истории французского импрессионизма: Э.Мане, К.Моне, К.Писарро, О.Ренуар, Э.Дета, Ж.Сер и П.Синьяк. Конец импрессионизма. Скульптор О.Роден. Постимпрессионизм: П.Сезанн, П.Гоген, Ван Гог.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14:paraId="7646258B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14:paraId="7C1B3E6D" w14:textId="77777777" w:rsidR="00590F10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(10 ч)</w:t>
      </w:r>
    </w:p>
    <w:p w14:paraId="3C36E265" w14:textId="77777777" w:rsidR="001E137B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 w:rsidR="008C2A7A" w:rsidRPr="0071415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14:paraId="20980DD7" w14:textId="77777777" w:rsidR="001E137B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14:paraId="0457C015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14:paraId="3570AA57" w14:textId="77777777" w:rsidR="00590F10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14:paraId="3E4394BC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14:paraId="41ADD4ED" w14:textId="77777777" w:rsidR="00590F10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восстание в Берлине. Франкфуртский парламент. Дальнейшая модернизация страны во имя её объединения. Вильгельм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 </w:t>
      </w:r>
    </w:p>
    <w:p w14:paraId="44CE5FC4" w14:textId="77777777" w:rsidR="001E137B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Дж.         Гарибальди и Д.Мадзини. Поражение итальянской революции и его причины. Усиление Сардинского королевства К.Кавур. Сицилия и Гарибальди. Национальное объединение Италии. Роль Пьемонта.</w:t>
      </w:r>
    </w:p>
    <w:p w14:paraId="3C3CA99C" w14:textId="77777777" w:rsidR="001E137B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Отто фон Бисмарк. Западня для Наполеона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Седанская катастрофа и конец Второй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14:paraId="7E43A37B" w14:textId="77777777" w:rsidR="00590F10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(5ч)</w:t>
      </w:r>
    </w:p>
    <w:p w14:paraId="03E38F69" w14:textId="77777777" w:rsidR="00590F10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 w:rsidR="00A569D2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14:paraId="4C016E02" w14:textId="77777777" w:rsidR="00590F10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Реформирование – неотъемлемая часть курса английского парламента. Двухпартийная система. Эпоха реформ. У.Гладстон.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14:paraId="6DE62BC6" w14:textId="77777777" w:rsidR="00590F10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14:paraId="322A3E18" w14:textId="77777777" w:rsidR="00590F10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Дж.Джолитти. Переход к реформам. Внешняя политика. Колониальные войны. </w:t>
      </w:r>
    </w:p>
    <w:p w14:paraId="199CFF9B" w14:textId="77777777" w:rsidR="00590F10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14:paraId="37068B77" w14:textId="77777777" w:rsidR="00451835" w:rsidRPr="00451835" w:rsidRDefault="00451835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Две Америки в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4518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начале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века (3 ч)</w:t>
      </w:r>
    </w:p>
    <w:p w14:paraId="112129E0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  США – страна от Атлантики до Тихого океана. «Земельная» и «золотая» лихорадка – увеличение потока переселенцев.  особенности промышленного переворота и экономическое развитие в первой половине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14:paraId="40504174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государств в Латинской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(тигль). Особенности католичества в Латинской Америке.</w:t>
      </w:r>
    </w:p>
    <w:p w14:paraId="61EBD921" w14:textId="77777777" w:rsidR="00451835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451835" w:rsidRPr="004518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начале  </w:t>
      </w:r>
      <w:r w:rsidR="004518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="00451835">
        <w:rPr>
          <w:rFonts w:ascii="Times New Roman" w:eastAsia="Times New Roman" w:hAnsi="Times New Roman"/>
          <w:b/>
          <w:sz w:val="24"/>
          <w:szCs w:val="24"/>
          <w:lang w:eastAsia="ru-RU"/>
        </w:rPr>
        <w:t>века (4ч)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="001E137B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14:paraId="2FF5A699" w14:textId="77777777" w:rsidR="001E137B" w:rsidRPr="00451835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Смена торговой колонизации на империалистическую. Нарастание неравноправной интеграции стран Запада и Востока.</w:t>
      </w:r>
    </w:p>
    <w:p w14:paraId="7E050CBA" w14:textId="77777777" w:rsidR="001E137B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Мэйдзи.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14:paraId="22C630E9" w14:textId="77777777" w:rsidR="001E137B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590F10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Насильственное «открытие» Китая.  Опиумные войны. Колонизация Китая европейскими государствами. Хун Сюцюань: движение тайпинов и тайпинское государство. Цыси и политика самоусиления. Курс на модернизацию страны не состоялся. Раздел Китая на сферы влияния.           Кан Ю-вэй:  «Сто дней реформ» и их последствия. Восстание ихэтуаней. Новая политика императрицы Цыси. Превращение Китая в полуколонию индустриальных держав. </w:t>
      </w:r>
    </w:p>
    <w:p w14:paraId="284F1F81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0F10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Балгангадхар Тилак. </w:t>
      </w:r>
    </w:p>
    <w:p w14:paraId="7E786EED" w14:textId="77777777" w:rsidR="00590F10" w:rsidRPr="0071415B" w:rsidRDefault="001E137B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гереро и готтентотов. Европейская колонизация Африки.</w:t>
      </w:r>
    </w:p>
    <w:p w14:paraId="6D447CD8" w14:textId="77777777" w:rsidR="001E137B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Международные отношения 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рубеже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еков (2ч).</w:t>
      </w:r>
    </w:p>
    <w:p w14:paraId="77766952" w14:textId="77777777" w:rsidR="0071415B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="00590F10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="00590F10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590F10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Интернациональна отвернуть страны от политики гонки вооружения.</w:t>
      </w:r>
      <w:r w:rsidR="0071415B" w:rsidRPr="0071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14:paraId="14B35C90" w14:textId="77777777" w:rsidR="00590F10" w:rsidRPr="0071415B" w:rsidRDefault="00E91A66" w:rsidP="00352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История России </w:t>
      </w:r>
      <w:r w:rsidR="0045183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71415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="004518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начало </w:t>
      </w:r>
      <w:r w:rsidR="004518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="00451835">
        <w:rPr>
          <w:rFonts w:ascii="Times New Roman" w:eastAsia="Times New Roman" w:hAnsi="Times New Roman"/>
          <w:b/>
          <w:sz w:val="24"/>
          <w:szCs w:val="24"/>
          <w:lang w:eastAsia="ru-RU"/>
        </w:rPr>
        <w:t>вв)</w:t>
      </w:r>
      <w:r w:rsidR="00B05C86" w:rsidRPr="0071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(70</w:t>
      </w:r>
      <w:r w:rsidRPr="0071415B">
        <w:rPr>
          <w:rFonts w:ascii="Times New Roman" w:eastAsia="Times New Roman" w:hAnsi="Times New Roman"/>
          <w:b/>
          <w:sz w:val="24"/>
          <w:szCs w:val="24"/>
          <w:lang w:eastAsia="ru-RU"/>
        </w:rPr>
        <w:t>час)</w:t>
      </w:r>
    </w:p>
    <w:p w14:paraId="3FF2B7D6" w14:textId="77777777" w:rsidR="00E91A66" w:rsidRPr="0071415B" w:rsidRDefault="00590F1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1. Россия в  первой 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четверти</w:t>
      </w:r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в. 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(17 ч)</w:t>
      </w:r>
    </w:p>
    <w:p w14:paraId="5D835712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на  рубеже  веков.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14:paraId="12B02E93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 политика в 1801 -1806 гг.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Ф.Лагарпа.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14:paraId="0BF77980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 Внешняя  политика 1801-1812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Тильзитский  мир  1807г. и  его  последствия. Присоединение  к России Финляндии. Разрыв  русско-французского   союза.</w:t>
      </w:r>
    </w:p>
    <w:p w14:paraId="2FFCCA8A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Отечественная  война  1812 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Тарутинский  маневр. Партизанское  движение. Гибель «Великой  армии» Наполеона. Освобождение  России  от  захватчиков. </w:t>
      </w:r>
    </w:p>
    <w:p w14:paraId="0FF2DBF7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14:paraId="72ED3F4F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 в 1814-1825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в начале 20-х гг. Основные  итоги  внутренней  политики  Александра 1. </w:t>
      </w:r>
    </w:p>
    <w:p w14:paraId="12A2BCD4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Социально-экономическое  развитие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14:paraId="0832BFB3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14:paraId="1DF0EFB9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Династический  кризис  1825 г. Восстание декабристов.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14:paraId="3F2960CD" w14:textId="77777777" w:rsidR="00451835" w:rsidRDefault="00E91A66" w:rsidP="00352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Россия во второй четверти </w:t>
      </w:r>
      <w:r w:rsidR="00451835"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451835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в. 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(11 ч)</w:t>
      </w:r>
    </w:p>
    <w:p w14:paraId="31737516" w14:textId="77777777" w:rsidR="00E91A66" w:rsidRPr="0071415B" w:rsidRDefault="00E91A66" w:rsidP="00352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Внутренняя  политика  Николая 1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</w:p>
    <w:p w14:paraId="355F93F3" w14:textId="77777777" w:rsidR="00E91A66" w:rsidRPr="0071415B" w:rsidRDefault="00E91A66" w:rsidP="00352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         Социально-экономическое  развитие.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Е.Ф.Канкрина. Реформа управления государственными крестьянами  П.Д.Киселева. Рост городов.</w:t>
      </w:r>
    </w:p>
    <w:p w14:paraId="2EBBABA4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 политика в 1826-1849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14:paraId="70B48EAA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Народы России.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14:paraId="59D1F2A9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  30-50-х гг.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14:paraId="6657349A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  война 1853-1856 гг.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14:paraId="3A89F7C6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14:paraId="59F33C1F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Научные открытия.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Двигубского, И.Е.Дядьковского,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14:paraId="63565F41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Невельского и Е.В.Путятина. Русское  географическое  общество.  </w:t>
      </w:r>
    </w:p>
    <w:p w14:paraId="03913355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14:paraId="746AFAE0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14:paraId="472749A7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14:paraId="49416342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А.А.Алябьев. М.И.Глинка. А.С.Даргомыжский.</w:t>
      </w:r>
    </w:p>
    <w:p w14:paraId="6C89C1C7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Живопись.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К.П.Брюлов. О.А.Кипренский. В.А.Тропинин. А.А.Иванов. П.А.Федотов. А.Г.Венецианов.</w:t>
      </w:r>
    </w:p>
    <w:p w14:paraId="7BDBD139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А.Д.Захаров. (здание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14:paraId="3AF66122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Культура  народов  Российской империи.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14:paraId="18F91EB6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      Повторение и обобщение.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Россия на пороге перемен. (1 час.)</w:t>
      </w:r>
    </w:p>
    <w:p w14:paraId="281BD8ED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Тема 2.Россия во второй половине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="00B05C8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518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(42 ч)</w:t>
      </w:r>
    </w:p>
    <w:p w14:paraId="4F5DC766" w14:textId="77777777" w:rsidR="00E91A66" w:rsidRPr="0071415B" w:rsidRDefault="00451835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Россия в эпоху Великих реформ (12 ч)                      </w:t>
      </w:r>
      <w:r w:rsidR="00E91A66"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Отмена  крепостного  права.</w:t>
      </w:r>
      <w:r w:rsidR="00E91A66"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E91A66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 w:rsidR="00E91A66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E91A66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 w:rsidR="00E91A66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E91A66"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 w:rsidR="00E91A66"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E91A66" w:rsidRPr="0071415B"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14:paraId="5BB782F2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Либеральные  реформы  60-70-х гг.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М.Т.Лорис-Меликова.</w:t>
      </w:r>
    </w:p>
    <w:p w14:paraId="2A277786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14:paraId="472121F3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14:paraId="5D20520C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организации второй  половины  1860 - начала 1870-х гг. С.Г.Нечаев и «нечаевщина». «Хождение в народ», «Земля и воля». Первые рабочие организации. Раскол «Земли и воли». «Народная воля». Убийство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F89058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 Александра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14:paraId="49C64EB8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14:paraId="57C6BF03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</w:t>
      </w:r>
      <w:r w:rsidR="006A67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6A6700" w:rsidRPr="006A670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Россия в 1880-1890-х гг (11 ч).</w:t>
      </w:r>
      <w:r w:rsidR="006A670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Внутренняя политика  Александра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E9AAB94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Экономическое развитие  страны  в 80-90-е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  Деятельность Н.Х. Бунге. Экономическая  политика  И.А. Вышнеградского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14:paraId="0EB556A3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основных  слоев  российского  общества.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14:paraId="5DC96715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14:paraId="12846F7E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 в 80-90-х гг.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14:paraId="7DB5E699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  Александра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 w:rsidRPr="0071415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14:paraId="465C73C4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14:paraId="63D20D87" w14:textId="77777777" w:rsidR="00E91A66" w:rsidRPr="0071415B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 Литература и журналистика.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  <w:r w:rsidR="006A67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скусство.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  <w:r w:rsidR="006A67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взаимосвязь культур народов России.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14:paraId="0C5DE065" w14:textId="77777777" w:rsidR="00E91A66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 w:rsidRPr="0071415B"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14:paraId="087628D5" w14:textId="77777777" w:rsidR="006A6700" w:rsidRPr="006A6700" w:rsidRDefault="006A6700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A67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в начале </w:t>
      </w:r>
      <w:r w:rsidRPr="006A670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 (14</w:t>
      </w:r>
      <w:r w:rsidRPr="006A67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       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Россия и мир на рубеже 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XIX</w:t>
      </w:r>
      <w:r w:rsidRPr="006A6700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вв. Социально-экономическое развитие страны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рубеже 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XIX</w:t>
      </w:r>
      <w:r w:rsidRPr="006A6700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вв. </w:t>
      </w:r>
      <w:r w:rsidRPr="006A670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Николай </w:t>
      </w:r>
      <w:r w:rsidRPr="006A6700">
        <w:rPr>
          <w:rFonts w:ascii="Times New Roman" w:eastAsia="Times New Roman" w:hAnsi="Times New Roman"/>
          <w:b/>
          <w:i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Русско-японская война.  Реформы Николая 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П.А. Столыпин. «Серебряный век» русской культуры. </w:t>
      </w:r>
    </w:p>
    <w:p w14:paraId="38093850" w14:textId="77777777" w:rsidR="00A531C2" w:rsidRPr="00287631" w:rsidRDefault="00E91A66" w:rsidP="003526A6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15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</w:t>
      </w:r>
      <w:r w:rsidRPr="00714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Итоговое повторение  и обобщение </w:t>
      </w:r>
      <w:r w:rsidR="006A67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(5 ч)</w:t>
      </w:r>
    </w:p>
    <w:p w14:paraId="54C23319" w14:textId="77777777" w:rsidR="00A531C2" w:rsidRPr="00B3038E" w:rsidRDefault="00A531C2" w:rsidP="00A531C2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92F1E59" w14:textId="77777777" w:rsidR="00A531C2" w:rsidRPr="00A531C2" w:rsidRDefault="003526A6" w:rsidP="00A531C2">
      <w:pPr>
        <w:tabs>
          <w:tab w:val="left" w:pos="3960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</w:t>
      </w:r>
      <w:r w:rsidR="00A531C2" w:rsidRPr="00A531C2">
        <w:rPr>
          <w:rFonts w:ascii="Times New Roman" w:hAnsi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ТЕМАТИЧЕСКОЕ ПЛАНИРОВАНИЕ УЧЕБНОГО ПРЕДМЕТА «ИСТОРИЯ» 9 класс</w:t>
      </w:r>
    </w:p>
    <w:p w14:paraId="5FAC151F" w14:textId="77777777" w:rsidR="00A531C2" w:rsidRPr="00A531C2" w:rsidRDefault="00A531C2" w:rsidP="00A531C2">
      <w:pPr>
        <w:tabs>
          <w:tab w:val="left" w:pos="3960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799"/>
        <w:gridCol w:w="1417"/>
      </w:tblGrid>
      <w:tr w:rsidR="000248B4" w:rsidRPr="00A531C2" w14:paraId="17725575" w14:textId="77777777" w:rsidTr="000248B4">
        <w:trPr>
          <w:trHeight w:val="1044"/>
        </w:trPr>
        <w:tc>
          <w:tcPr>
            <w:tcW w:w="1242" w:type="dxa"/>
          </w:tcPr>
          <w:p w14:paraId="67B32977" w14:textId="77777777" w:rsidR="003C7CCF" w:rsidRPr="00287631" w:rsidRDefault="003C7CCF" w:rsidP="000248B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799" w:type="dxa"/>
          </w:tcPr>
          <w:p w14:paraId="5F4AA6F3" w14:textId="77777777" w:rsidR="003C7CCF" w:rsidRPr="00287631" w:rsidRDefault="003C7CCF" w:rsidP="000248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1417" w:type="dxa"/>
          </w:tcPr>
          <w:p w14:paraId="4DF3A79F" w14:textId="77777777" w:rsidR="003C7CCF" w:rsidRPr="00287631" w:rsidRDefault="003C7CCF" w:rsidP="000248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оличест</w:t>
            </w:r>
            <w:r w:rsidRP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 часов</w:t>
            </w:r>
          </w:p>
        </w:tc>
      </w:tr>
      <w:tr w:rsidR="00A531C2" w:rsidRPr="00A531C2" w14:paraId="2F5E7062" w14:textId="77777777" w:rsidTr="000248B4">
        <w:trPr>
          <w:trHeight w:val="329"/>
        </w:trPr>
        <w:tc>
          <w:tcPr>
            <w:tcW w:w="14458" w:type="dxa"/>
            <w:gridSpan w:val="3"/>
          </w:tcPr>
          <w:p w14:paraId="1845230D" w14:textId="77777777" w:rsidR="00A531C2" w:rsidRPr="00287631" w:rsidRDefault="00287631" w:rsidP="000248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87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История Нового времени 1800-1914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гг (32 ч)</w:t>
            </w:r>
          </w:p>
        </w:tc>
      </w:tr>
      <w:tr w:rsidR="000248B4" w:rsidRPr="00A531C2" w14:paraId="6C9548CC" w14:textId="77777777" w:rsidTr="000248B4">
        <w:trPr>
          <w:cantSplit/>
          <w:trHeight w:val="405"/>
        </w:trPr>
        <w:tc>
          <w:tcPr>
            <w:tcW w:w="1242" w:type="dxa"/>
          </w:tcPr>
          <w:p w14:paraId="550A1E17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003144EE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0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Становление Индустриального обществ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7" w:type="dxa"/>
          </w:tcPr>
          <w:p w14:paraId="7D2E1980" w14:textId="77777777" w:rsidR="000248B4" w:rsidRPr="000248B4" w:rsidRDefault="000248B4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248B4" w:rsidRPr="00A531C2" w14:paraId="327616C5" w14:textId="77777777" w:rsidTr="000248B4">
        <w:trPr>
          <w:cantSplit/>
          <w:trHeight w:val="405"/>
        </w:trPr>
        <w:tc>
          <w:tcPr>
            <w:tcW w:w="1242" w:type="dxa"/>
          </w:tcPr>
          <w:p w14:paraId="3616A7BB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1799" w:type="dxa"/>
          </w:tcPr>
          <w:p w14:paraId="1E2D80E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Индустриальная революция: достижения и проблемы</w:t>
            </w:r>
          </w:p>
        </w:tc>
        <w:tc>
          <w:tcPr>
            <w:tcW w:w="1417" w:type="dxa"/>
          </w:tcPr>
          <w:p w14:paraId="52B630AC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09344124" w14:textId="77777777" w:rsidTr="000248B4">
        <w:trPr>
          <w:cantSplit/>
          <w:trHeight w:val="630"/>
        </w:trPr>
        <w:tc>
          <w:tcPr>
            <w:tcW w:w="1242" w:type="dxa"/>
          </w:tcPr>
          <w:p w14:paraId="775446B3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99" w:type="dxa"/>
          </w:tcPr>
          <w:p w14:paraId="772937A3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Индустриальное общество: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новые проблемы и новые ценности</w:t>
            </w:r>
          </w:p>
        </w:tc>
        <w:tc>
          <w:tcPr>
            <w:tcW w:w="1417" w:type="dxa"/>
          </w:tcPr>
          <w:p w14:paraId="034856BD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30D0E8BB" w14:textId="77777777" w:rsidTr="000248B4">
        <w:trPr>
          <w:cantSplit/>
        </w:trPr>
        <w:tc>
          <w:tcPr>
            <w:tcW w:w="1242" w:type="dxa"/>
          </w:tcPr>
          <w:p w14:paraId="34B3C990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99" w:type="dxa"/>
          </w:tcPr>
          <w:p w14:paraId="70486EB8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1417" w:type="dxa"/>
          </w:tcPr>
          <w:p w14:paraId="25CC7C7F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66EB49F8" w14:textId="77777777" w:rsidTr="000248B4">
        <w:trPr>
          <w:cantSplit/>
          <w:trHeight w:val="539"/>
        </w:trPr>
        <w:tc>
          <w:tcPr>
            <w:tcW w:w="1242" w:type="dxa"/>
          </w:tcPr>
          <w:p w14:paraId="597D2A8B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5-6</w:t>
            </w:r>
          </w:p>
        </w:tc>
        <w:tc>
          <w:tcPr>
            <w:tcW w:w="11799" w:type="dxa"/>
          </w:tcPr>
          <w:p w14:paraId="31D603D1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века в поисках новой картины мира.</w:t>
            </w:r>
          </w:p>
        </w:tc>
        <w:tc>
          <w:tcPr>
            <w:tcW w:w="1417" w:type="dxa"/>
          </w:tcPr>
          <w:p w14:paraId="7A5D4349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460AD901" w14:textId="77777777" w:rsidTr="000248B4">
        <w:trPr>
          <w:cantSplit/>
          <w:trHeight w:val="15"/>
        </w:trPr>
        <w:tc>
          <w:tcPr>
            <w:tcW w:w="1242" w:type="dxa"/>
          </w:tcPr>
          <w:p w14:paraId="6B81921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99" w:type="dxa"/>
          </w:tcPr>
          <w:p w14:paraId="64CDBAB7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Либералы, консерваторы и социалисты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380FA30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28CA92A2" w14:textId="77777777" w:rsidTr="000248B4">
        <w:trPr>
          <w:cantSplit/>
          <w:trHeight w:val="495"/>
        </w:trPr>
        <w:tc>
          <w:tcPr>
            <w:tcW w:w="1242" w:type="dxa"/>
          </w:tcPr>
          <w:p w14:paraId="2933E5D7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470520DA" w14:textId="77777777" w:rsidR="000248B4" w:rsidRPr="0071415B" w:rsidRDefault="000248B4" w:rsidP="000248B4">
            <w:pPr>
              <w:rPr>
                <w:rFonts w:ascii="Times New Roman" w:hAnsi="Times New Roman"/>
                <w:sz w:val="24"/>
                <w:szCs w:val="24"/>
              </w:rPr>
            </w:pPr>
            <w:r w:rsidRPr="002E00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Строительство новой Европы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2ACA2A6E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248B4" w:rsidRPr="00A531C2" w14:paraId="3F93ABAD" w14:textId="77777777" w:rsidTr="000248B4">
        <w:trPr>
          <w:cantSplit/>
        </w:trPr>
        <w:tc>
          <w:tcPr>
            <w:tcW w:w="1242" w:type="dxa"/>
          </w:tcPr>
          <w:p w14:paraId="7E680E11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99" w:type="dxa"/>
          </w:tcPr>
          <w:p w14:paraId="78F08B5F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Консульство и образование наполеоновской империи.</w:t>
            </w:r>
          </w:p>
        </w:tc>
        <w:tc>
          <w:tcPr>
            <w:tcW w:w="1417" w:type="dxa"/>
          </w:tcPr>
          <w:p w14:paraId="3F1FBC9D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14651BAC" w14:textId="77777777" w:rsidTr="000248B4">
        <w:trPr>
          <w:cantSplit/>
        </w:trPr>
        <w:tc>
          <w:tcPr>
            <w:tcW w:w="1242" w:type="dxa"/>
          </w:tcPr>
          <w:p w14:paraId="1F2DE11E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799" w:type="dxa"/>
          </w:tcPr>
          <w:p w14:paraId="3E220A80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Разгром империи Наполеона. Венский конгресс.</w:t>
            </w:r>
          </w:p>
        </w:tc>
        <w:tc>
          <w:tcPr>
            <w:tcW w:w="1417" w:type="dxa"/>
          </w:tcPr>
          <w:p w14:paraId="3AF998BB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37D92089" w14:textId="77777777" w:rsidTr="000248B4">
        <w:trPr>
          <w:cantSplit/>
        </w:trPr>
        <w:tc>
          <w:tcPr>
            <w:tcW w:w="1242" w:type="dxa"/>
          </w:tcPr>
          <w:p w14:paraId="05E351E1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99" w:type="dxa"/>
          </w:tcPr>
          <w:p w14:paraId="7CC8E7A5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Великобритания: сложный путь к величию и процветанию.</w:t>
            </w:r>
          </w:p>
        </w:tc>
        <w:tc>
          <w:tcPr>
            <w:tcW w:w="1417" w:type="dxa"/>
          </w:tcPr>
          <w:p w14:paraId="426BAD03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3E62756F" w14:textId="77777777" w:rsidTr="000248B4">
        <w:trPr>
          <w:cantSplit/>
        </w:trPr>
        <w:tc>
          <w:tcPr>
            <w:tcW w:w="1242" w:type="dxa"/>
          </w:tcPr>
          <w:p w14:paraId="1FC1F67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799" w:type="dxa"/>
          </w:tcPr>
          <w:p w14:paraId="6F18429C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Франция Бурбонов и Орлеанов.</w:t>
            </w:r>
          </w:p>
        </w:tc>
        <w:tc>
          <w:tcPr>
            <w:tcW w:w="1417" w:type="dxa"/>
          </w:tcPr>
          <w:p w14:paraId="10C05AA7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6D39CDA8" w14:textId="77777777" w:rsidTr="000248B4">
        <w:trPr>
          <w:cantSplit/>
          <w:trHeight w:val="508"/>
        </w:trPr>
        <w:tc>
          <w:tcPr>
            <w:tcW w:w="1242" w:type="dxa"/>
          </w:tcPr>
          <w:p w14:paraId="62400913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99" w:type="dxa"/>
          </w:tcPr>
          <w:p w14:paraId="4DA9115E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Франция: ре</w:t>
            </w:r>
            <w:r>
              <w:rPr>
                <w:rFonts w:ascii="Times New Roman" w:hAnsi="Times New Roman"/>
                <w:sz w:val="24"/>
                <w:szCs w:val="24"/>
              </w:rPr>
              <w:t>волюция 1848 г. Вторая империя.</w:t>
            </w:r>
          </w:p>
        </w:tc>
        <w:tc>
          <w:tcPr>
            <w:tcW w:w="1417" w:type="dxa"/>
          </w:tcPr>
          <w:p w14:paraId="6A0C1977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72992267" w14:textId="77777777" w:rsidTr="000248B4">
        <w:trPr>
          <w:cantSplit/>
        </w:trPr>
        <w:tc>
          <w:tcPr>
            <w:tcW w:w="1242" w:type="dxa"/>
          </w:tcPr>
          <w:p w14:paraId="5D93A7A8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799" w:type="dxa"/>
          </w:tcPr>
          <w:p w14:paraId="0493BB2A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Германия на пути к единству</w:t>
            </w:r>
          </w:p>
        </w:tc>
        <w:tc>
          <w:tcPr>
            <w:tcW w:w="1417" w:type="dxa"/>
          </w:tcPr>
          <w:p w14:paraId="327FF9A6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59AF8A0C" w14:textId="77777777" w:rsidTr="000248B4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77C9C618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799" w:type="dxa"/>
            <w:tcBorders>
              <w:bottom w:val="single" w:sz="4" w:space="0" w:color="auto"/>
            </w:tcBorders>
          </w:tcPr>
          <w:p w14:paraId="12C19084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Италия в первой пол</w:t>
            </w:r>
            <w:r w:rsidRPr="002E00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овине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века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D1CCEE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39BB4BF8" w14:textId="77777777" w:rsidTr="000248B4">
        <w:trPr>
          <w:cantSplit/>
          <w:trHeight w:val="5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20E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1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8CF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Война, изменившая карту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8E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4EBDF2F8" w14:textId="77777777" w:rsidTr="000248B4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14:paraId="615E4913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99" w:type="dxa"/>
            <w:tcBorders>
              <w:top w:val="single" w:sz="4" w:space="0" w:color="auto"/>
            </w:tcBorders>
          </w:tcPr>
          <w:p w14:paraId="792651E3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Повторительно-обобщающий урок «Строительство новой Европы»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E20788F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3D79A713" w14:textId="77777777" w:rsidTr="000248B4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14:paraId="681EF8F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  <w:tcBorders>
              <w:top w:val="single" w:sz="4" w:space="0" w:color="auto"/>
            </w:tcBorders>
          </w:tcPr>
          <w:p w14:paraId="0741487D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Страны Западной Европы на рубеже XIX-XX веков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869E73" w14:textId="77777777" w:rsidR="000248B4" w:rsidRPr="000248B4" w:rsidRDefault="000248B4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248B4" w:rsidRPr="00A531C2" w14:paraId="4BB8CEBA" w14:textId="77777777" w:rsidTr="000248B4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14:paraId="7F0B632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99" w:type="dxa"/>
            <w:tcBorders>
              <w:top w:val="single" w:sz="4" w:space="0" w:color="auto"/>
            </w:tcBorders>
          </w:tcPr>
          <w:p w14:paraId="72E70A6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Германская империя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рубеже 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-</w:t>
            </w:r>
            <w:r w:rsidRPr="0071415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7141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863555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48A27FA3" w14:textId="77777777" w:rsidTr="000248B4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14:paraId="0BDF8F0A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799" w:type="dxa"/>
            <w:tcBorders>
              <w:top w:val="single" w:sz="4" w:space="0" w:color="auto"/>
            </w:tcBorders>
          </w:tcPr>
          <w:p w14:paraId="1A7F2177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3399DD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5EB9F767" w14:textId="77777777" w:rsidTr="000248B4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14:paraId="1D076D94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799" w:type="dxa"/>
            <w:tcBorders>
              <w:top w:val="single" w:sz="4" w:space="0" w:color="auto"/>
            </w:tcBorders>
          </w:tcPr>
          <w:p w14:paraId="410386AE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Франция: Третья республика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5298BA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1226F1F1" w14:textId="77777777" w:rsidTr="000248B4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14:paraId="1F551079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99" w:type="dxa"/>
            <w:tcBorders>
              <w:top w:val="single" w:sz="4" w:space="0" w:color="auto"/>
            </w:tcBorders>
          </w:tcPr>
          <w:p w14:paraId="1D65B49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Италия: время реформ и колониальных захватов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CD0ADF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2637DF29" w14:textId="77777777" w:rsidTr="000248B4">
        <w:trPr>
          <w:cantSplit/>
        </w:trPr>
        <w:tc>
          <w:tcPr>
            <w:tcW w:w="1242" w:type="dxa"/>
            <w:tcBorders>
              <w:top w:val="single" w:sz="4" w:space="0" w:color="auto"/>
            </w:tcBorders>
          </w:tcPr>
          <w:p w14:paraId="7B1C77B9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99" w:type="dxa"/>
            <w:tcBorders>
              <w:top w:val="single" w:sz="4" w:space="0" w:color="auto"/>
            </w:tcBorders>
          </w:tcPr>
          <w:p w14:paraId="0E29F7DC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Австрийской империи к Австро-Венгрии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166BF0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312F0083" w14:textId="77777777" w:rsidTr="000248B4">
        <w:trPr>
          <w:cantSplit/>
        </w:trPr>
        <w:tc>
          <w:tcPr>
            <w:tcW w:w="1242" w:type="dxa"/>
          </w:tcPr>
          <w:p w14:paraId="4878DCDE" w14:textId="77777777" w:rsidR="000248B4" w:rsidRPr="00A531C2" w:rsidRDefault="000248B4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5FBE1A98" w14:textId="77777777" w:rsidR="000248B4" w:rsidRPr="00A531C2" w:rsidRDefault="000248B4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Две Америки в XIX-начале XX века.</w:t>
            </w:r>
          </w:p>
        </w:tc>
        <w:tc>
          <w:tcPr>
            <w:tcW w:w="1417" w:type="dxa"/>
          </w:tcPr>
          <w:p w14:paraId="1B0F3348" w14:textId="77777777" w:rsidR="000248B4" w:rsidRPr="00A531C2" w:rsidRDefault="000248B4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248B4" w:rsidRPr="00A531C2" w14:paraId="5B4BBF67" w14:textId="77777777" w:rsidTr="006A6700">
        <w:trPr>
          <w:cantSplit/>
          <w:trHeight w:val="390"/>
        </w:trPr>
        <w:tc>
          <w:tcPr>
            <w:tcW w:w="1242" w:type="dxa"/>
          </w:tcPr>
          <w:p w14:paraId="733373A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3-24</w:t>
            </w:r>
          </w:p>
        </w:tc>
        <w:tc>
          <w:tcPr>
            <w:tcW w:w="11799" w:type="dxa"/>
          </w:tcPr>
          <w:p w14:paraId="17E80A16" w14:textId="77777777" w:rsidR="000248B4" w:rsidRPr="00404F47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США в XIXвеке. Империализм и вступление в мировую политику </w:t>
            </w:r>
          </w:p>
        </w:tc>
        <w:tc>
          <w:tcPr>
            <w:tcW w:w="1417" w:type="dxa"/>
          </w:tcPr>
          <w:p w14:paraId="3BD7A7C3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17AE853E" w14:textId="77777777" w:rsidTr="006A6700">
        <w:trPr>
          <w:cantSplit/>
          <w:trHeight w:val="90"/>
        </w:trPr>
        <w:tc>
          <w:tcPr>
            <w:tcW w:w="1242" w:type="dxa"/>
          </w:tcPr>
          <w:p w14:paraId="03FAAAEA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99" w:type="dxa"/>
          </w:tcPr>
          <w:p w14:paraId="427B73FA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Латинская Америка </w:t>
            </w:r>
          </w:p>
        </w:tc>
        <w:tc>
          <w:tcPr>
            <w:tcW w:w="1417" w:type="dxa"/>
          </w:tcPr>
          <w:p w14:paraId="151D14AA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748E8433" w14:textId="77777777" w:rsidTr="006A6700">
        <w:trPr>
          <w:cantSplit/>
          <w:trHeight w:val="90"/>
        </w:trPr>
        <w:tc>
          <w:tcPr>
            <w:tcW w:w="1242" w:type="dxa"/>
          </w:tcPr>
          <w:p w14:paraId="1D3A59F1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629931CA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4F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Традиционные общест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ва в XIX начале XX века </w:t>
            </w:r>
          </w:p>
        </w:tc>
        <w:tc>
          <w:tcPr>
            <w:tcW w:w="1417" w:type="dxa"/>
          </w:tcPr>
          <w:p w14:paraId="2A17F7EA" w14:textId="77777777" w:rsidR="000248B4" w:rsidRPr="000248B4" w:rsidRDefault="000248B4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248B4" w:rsidRPr="00A531C2" w14:paraId="7B50B111" w14:textId="77777777" w:rsidTr="006A6700">
        <w:trPr>
          <w:cantSplit/>
        </w:trPr>
        <w:tc>
          <w:tcPr>
            <w:tcW w:w="1242" w:type="dxa"/>
          </w:tcPr>
          <w:p w14:paraId="1A72A193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799" w:type="dxa"/>
          </w:tcPr>
          <w:p w14:paraId="3AAD406C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Япония  на пути   модернизации </w:t>
            </w:r>
          </w:p>
        </w:tc>
        <w:tc>
          <w:tcPr>
            <w:tcW w:w="1417" w:type="dxa"/>
          </w:tcPr>
          <w:p w14:paraId="238D35AB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23D3B29C" w14:textId="77777777" w:rsidTr="006A6700">
        <w:trPr>
          <w:cantSplit/>
        </w:trPr>
        <w:tc>
          <w:tcPr>
            <w:tcW w:w="1242" w:type="dxa"/>
          </w:tcPr>
          <w:p w14:paraId="61A5D21C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799" w:type="dxa"/>
          </w:tcPr>
          <w:p w14:paraId="317A5C9B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Китай: традиции против модернизации </w:t>
            </w:r>
          </w:p>
        </w:tc>
        <w:tc>
          <w:tcPr>
            <w:tcW w:w="1417" w:type="dxa"/>
          </w:tcPr>
          <w:p w14:paraId="3E3F776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4958EC21" w14:textId="77777777" w:rsidTr="006A6700">
        <w:trPr>
          <w:cantSplit/>
        </w:trPr>
        <w:tc>
          <w:tcPr>
            <w:tcW w:w="1242" w:type="dxa"/>
          </w:tcPr>
          <w:p w14:paraId="0B77D381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799" w:type="dxa"/>
          </w:tcPr>
          <w:p w14:paraId="0EF9C49F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Индия: насильственное разрушение традиционного общества </w:t>
            </w:r>
          </w:p>
        </w:tc>
        <w:tc>
          <w:tcPr>
            <w:tcW w:w="1417" w:type="dxa"/>
          </w:tcPr>
          <w:p w14:paraId="1EF8C98D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77E6E37A" w14:textId="77777777" w:rsidTr="006A6700">
        <w:trPr>
          <w:cantSplit/>
        </w:trPr>
        <w:tc>
          <w:tcPr>
            <w:tcW w:w="1242" w:type="dxa"/>
          </w:tcPr>
          <w:p w14:paraId="736799E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799" w:type="dxa"/>
          </w:tcPr>
          <w:p w14:paraId="68876285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Африка: континент в эпоху перемен.</w:t>
            </w:r>
          </w:p>
        </w:tc>
        <w:tc>
          <w:tcPr>
            <w:tcW w:w="1417" w:type="dxa"/>
          </w:tcPr>
          <w:p w14:paraId="2CDB660E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02CA14F0" w14:textId="77777777" w:rsidTr="006A6700">
        <w:trPr>
          <w:cantSplit/>
        </w:trPr>
        <w:tc>
          <w:tcPr>
            <w:tcW w:w="1242" w:type="dxa"/>
          </w:tcPr>
          <w:p w14:paraId="6FB1A898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0D9DB101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Международные отношения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рубеже </w:t>
            </w:r>
            <w:r w:rsidRPr="00131E4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XIX</w:t>
            </w: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31E4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веков.</w:t>
            </w:r>
          </w:p>
        </w:tc>
        <w:tc>
          <w:tcPr>
            <w:tcW w:w="1417" w:type="dxa"/>
          </w:tcPr>
          <w:p w14:paraId="759C287C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24D0064A" w14:textId="77777777" w:rsidTr="006A6700">
        <w:trPr>
          <w:cantSplit/>
        </w:trPr>
        <w:tc>
          <w:tcPr>
            <w:tcW w:w="1242" w:type="dxa"/>
          </w:tcPr>
          <w:p w14:paraId="1D91E048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11799" w:type="dxa"/>
          </w:tcPr>
          <w:p w14:paraId="0055DA44" w14:textId="77777777" w:rsidR="000248B4" w:rsidRPr="00131E41" w:rsidRDefault="000248B4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Международные отношения :дипломатия или войны</w:t>
            </w:r>
          </w:p>
        </w:tc>
        <w:tc>
          <w:tcPr>
            <w:tcW w:w="1417" w:type="dxa"/>
          </w:tcPr>
          <w:p w14:paraId="78A31E58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61F8399A" w14:textId="77777777" w:rsidTr="006A6700">
        <w:trPr>
          <w:cantSplit/>
        </w:trPr>
        <w:tc>
          <w:tcPr>
            <w:tcW w:w="1242" w:type="dxa"/>
          </w:tcPr>
          <w:p w14:paraId="5B8E1188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99" w:type="dxa"/>
          </w:tcPr>
          <w:p w14:paraId="744387A3" w14:textId="77777777" w:rsidR="000248B4" w:rsidRPr="00131E41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Повторительно-обобщающий урок «Страны Западной Европы на рубеже XIX-XX веков .К/Р</w:t>
            </w:r>
          </w:p>
        </w:tc>
        <w:tc>
          <w:tcPr>
            <w:tcW w:w="1417" w:type="dxa"/>
          </w:tcPr>
          <w:p w14:paraId="5DB7745F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216DBE7D" w14:textId="77777777" w:rsidTr="006A6700">
        <w:trPr>
          <w:cantSplit/>
        </w:trPr>
        <w:tc>
          <w:tcPr>
            <w:tcW w:w="1242" w:type="dxa"/>
          </w:tcPr>
          <w:p w14:paraId="0AC6A1AA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0134ACA3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История России (XIX-начало XX вв)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5CCF8D54" w14:textId="77777777" w:rsidR="000248B4" w:rsidRPr="000248B4" w:rsidRDefault="000248B4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0248B4" w:rsidRPr="00A531C2" w14:paraId="30A85C12" w14:textId="77777777" w:rsidTr="006A6700">
        <w:trPr>
          <w:cantSplit/>
        </w:trPr>
        <w:tc>
          <w:tcPr>
            <w:tcW w:w="1242" w:type="dxa"/>
          </w:tcPr>
          <w:p w14:paraId="0A3180BA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282425B4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E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ссия в первой четверти XIX века</w:t>
            </w:r>
          </w:p>
        </w:tc>
        <w:tc>
          <w:tcPr>
            <w:tcW w:w="1417" w:type="dxa"/>
          </w:tcPr>
          <w:p w14:paraId="0DC744D5" w14:textId="77777777" w:rsidR="000248B4" w:rsidRPr="000248B4" w:rsidRDefault="000248B4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0248B4" w:rsidRPr="00A531C2" w14:paraId="133D8AE1" w14:textId="77777777" w:rsidTr="006A6700">
        <w:trPr>
          <w:cantSplit/>
        </w:trPr>
        <w:tc>
          <w:tcPr>
            <w:tcW w:w="1242" w:type="dxa"/>
          </w:tcPr>
          <w:p w14:paraId="45E0FD53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1799" w:type="dxa"/>
          </w:tcPr>
          <w:p w14:paraId="63632A5F" w14:textId="77777777" w:rsidR="000248B4" w:rsidRPr="00F3310C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и мир на рубеже XVIII- XIX веков </w:t>
            </w:r>
          </w:p>
        </w:tc>
        <w:tc>
          <w:tcPr>
            <w:tcW w:w="1417" w:type="dxa"/>
          </w:tcPr>
          <w:p w14:paraId="6E5D7AD1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1C2DB1B2" w14:textId="77777777" w:rsidTr="006A6700">
        <w:trPr>
          <w:cantSplit/>
        </w:trPr>
        <w:tc>
          <w:tcPr>
            <w:tcW w:w="1242" w:type="dxa"/>
          </w:tcPr>
          <w:p w14:paraId="3B05A365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11799" w:type="dxa"/>
          </w:tcPr>
          <w:p w14:paraId="625A225F" w14:textId="77777777" w:rsidR="000248B4" w:rsidRPr="00F3310C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 I: начало правления. Реформы М.М.Сперанского </w:t>
            </w:r>
          </w:p>
        </w:tc>
        <w:tc>
          <w:tcPr>
            <w:tcW w:w="1417" w:type="dxa"/>
          </w:tcPr>
          <w:p w14:paraId="36E577B2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1C98AD29" w14:textId="77777777" w:rsidTr="006A6700">
        <w:trPr>
          <w:cantSplit/>
        </w:trPr>
        <w:tc>
          <w:tcPr>
            <w:tcW w:w="1242" w:type="dxa"/>
          </w:tcPr>
          <w:p w14:paraId="2006BED3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799" w:type="dxa"/>
          </w:tcPr>
          <w:p w14:paraId="3DD3713B" w14:textId="77777777" w:rsidR="000248B4" w:rsidRPr="00B607C5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Внешняя политика Александра I в 1801-1812 гг</w:t>
            </w:r>
          </w:p>
        </w:tc>
        <w:tc>
          <w:tcPr>
            <w:tcW w:w="1417" w:type="dxa"/>
          </w:tcPr>
          <w:p w14:paraId="73ABB055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125DE74A" w14:textId="77777777" w:rsidTr="006A6700">
        <w:trPr>
          <w:cantSplit/>
        </w:trPr>
        <w:tc>
          <w:tcPr>
            <w:tcW w:w="1242" w:type="dxa"/>
          </w:tcPr>
          <w:p w14:paraId="2837B02C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11799" w:type="dxa"/>
          </w:tcPr>
          <w:p w14:paraId="7B6E5D40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Отечественная война 1812 г</w:t>
            </w:r>
          </w:p>
        </w:tc>
        <w:tc>
          <w:tcPr>
            <w:tcW w:w="1417" w:type="dxa"/>
          </w:tcPr>
          <w:p w14:paraId="53FC5536" w14:textId="77777777" w:rsidR="000248B4" w:rsidRPr="00A531C2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24585F50" w14:textId="77777777" w:rsidTr="006A6700">
        <w:trPr>
          <w:cantSplit/>
        </w:trPr>
        <w:tc>
          <w:tcPr>
            <w:tcW w:w="1242" w:type="dxa"/>
          </w:tcPr>
          <w:p w14:paraId="377EC039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40-41</w:t>
            </w:r>
          </w:p>
        </w:tc>
        <w:tc>
          <w:tcPr>
            <w:tcW w:w="11799" w:type="dxa"/>
          </w:tcPr>
          <w:p w14:paraId="14A12958" w14:textId="77777777" w:rsidR="000248B4" w:rsidRPr="0071415B" w:rsidRDefault="000248B4" w:rsidP="000248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Заграничные походы русской армии. Внешняя политика </w:t>
            </w:r>
          </w:p>
          <w:p w14:paraId="05BBD842" w14:textId="77777777" w:rsidR="000248B4" w:rsidRPr="002C73B1" w:rsidRDefault="000248B4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I</w:t>
            </w:r>
            <w:r w:rsidR="002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1813—1825 гг.</w:t>
            </w:r>
          </w:p>
        </w:tc>
        <w:tc>
          <w:tcPr>
            <w:tcW w:w="1417" w:type="dxa"/>
          </w:tcPr>
          <w:p w14:paraId="126413CD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7AAB2776" w14:textId="77777777" w:rsidTr="006A6700">
        <w:trPr>
          <w:cantSplit/>
        </w:trPr>
        <w:tc>
          <w:tcPr>
            <w:tcW w:w="1242" w:type="dxa"/>
          </w:tcPr>
          <w:p w14:paraId="6D4D509C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799" w:type="dxa"/>
          </w:tcPr>
          <w:p w14:paraId="4A1A54A0" w14:textId="77777777" w:rsidR="000248B4" w:rsidRPr="0071415B" w:rsidRDefault="000248B4" w:rsidP="000248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Либеральные и охранительные тенденции во внутренней </w:t>
            </w:r>
          </w:p>
          <w:p w14:paraId="6F2D63F3" w14:textId="77777777" w:rsidR="000248B4" w:rsidRPr="0071415B" w:rsidRDefault="000248B4" w:rsidP="000248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2C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литике Александра I в 1815—1825</w:t>
            </w:r>
          </w:p>
        </w:tc>
        <w:tc>
          <w:tcPr>
            <w:tcW w:w="1417" w:type="dxa"/>
          </w:tcPr>
          <w:p w14:paraId="3B605BB6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3CD2EA9A" w14:textId="77777777" w:rsidTr="006A6700">
        <w:trPr>
          <w:cantSplit/>
        </w:trPr>
        <w:tc>
          <w:tcPr>
            <w:tcW w:w="1242" w:type="dxa"/>
          </w:tcPr>
          <w:p w14:paraId="1315CB9D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799" w:type="dxa"/>
          </w:tcPr>
          <w:p w14:paraId="4630EF52" w14:textId="77777777" w:rsidR="000248B4" w:rsidRPr="00B607C5" w:rsidRDefault="000248B4" w:rsidP="000248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политика Александра I</w:t>
            </w:r>
          </w:p>
        </w:tc>
        <w:tc>
          <w:tcPr>
            <w:tcW w:w="1417" w:type="dxa"/>
          </w:tcPr>
          <w:p w14:paraId="5E59F9D9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248B4" w:rsidRPr="00A531C2" w14:paraId="735ED808" w14:textId="77777777" w:rsidTr="006A6700">
        <w:trPr>
          <w:cantSplit/>
        </w:trPr>
        <w:tc>
          <w:tcPr>
            <w:tcW w:w="1242" w:type="dxa"/>
          </w:tcPr>
          <w:p w14:paraId="027ED796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44-45</w:t>
            </w:r>
          </w:p>
        </w:tc>
        <w:tc>
          <w:tcPr>
            <w:tcW w:w="11799" w:type="dxa"/>
          </w:tcPr>
          <w:p w14:paraId="57214D76" w14:textId="77777777" w:rsidR="000248B4" w:rsidRPr="00B76E61" w:rsidRDefault="000248B4" w:rsidP="000248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 страны в первой четверти XIX века</w:t>
            </w:r>
          </w:p>
        </w:tc>
        <w:tc>
          <w:tcPr>
            <w:tcW w:w="1417" w:type="dxa"/>
          </w:tcPr>
          <w:p w14:paraId="33A59C02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248B4" w:rsidRPr="00A531C2" w14:paraId="7C3A61E7" w14:textId="77777777" w:rsidTr="006A6700">
        <w:trPr>
          <w:cantSplit/>
        </w:trPr>
        <w:tc>
          <w:tcPr>
            <w:tcW w:w="1242" w:type="dxa"/>
          </w:tcPr>
          <w:p w14:paraId="1892ACE9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46-47-48</w:t>
            </w:r>
          </w:p>
        </w:tc>
        <w:tc>
          <w:tcPr>
            <w:tcW w:w="11799" w:type="dxa"/>
          </w:tcPr>
          <w:p w14:paraId="4E001FD0" w14:textId="77777777" w:rsidR="000248B4" w:rsidRPr="00B76E61" w:rsidRDefault="000248B4" w:rsidP="000248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417" w:type="dxa"/>
          </w:tcPr>
          <w:p w14:paraId="75D15F1A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248B4" w:rsidRPr="00A531C2" w14:paraId="20E58B1B" w14:textId="77777777" w:rsidTr="006A6700">
        <w:trPr>
          <w:cantSplit/>
        </w:trPr>
        <w:tc>
          <w:tcPr>
            <w:tcW w:w="1242" w:type="dxa"/>
          </w:tcPr>
          <w:p w14:paraId="66CAC5B0" w14:textId="77777777" w:rsidR="000248B4" w:rsidRPr="00A531C2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799" w:type="dxa"/>
          </w:tcPr>
          <w:p w14:paraId="0C0EEB00" w14:textId="77777777" w:rsidR="000248B4" w:rsidRPr="00B76E61" w:rsidRDefault="000248B4" w:rsidP="000248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«Россия в первой четверти XIX века .»</w:t>
            </w:r>
            <w:r w:rsidRPr="00B76E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К/Р в формате ОГЭ</w:t>
            </w:r>
          </w:p>
        </w:tc>
        <w:tc>
          <w:tcPr>
            <w:tcW w:w="1417" w:type="dxa"/>
          </w:tcPr>
          <w:p w14:paraId="335A0E5B" w14:textId="77777777" w:rsidR="000248B4" w:rsidRDefault="000248B4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08444819" w14:textId="77777777" w:rsidTr="006A6700">
        <w:trPr>
          <w:cantSplit/>
        </w:trPr>
        <w:tc>
          <w:tcPr>
            <w:tcW w:w="1242" w:type="dxa"/>
          </w:tcPr>
          <w:p w14:paraId="211660AE" w14:textId="77777777" w:rsidR="002C73B1" w:rsidRDefault="002C73B1" w:rsidP="000248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7287ACD4" w14:textId="77777777" w:rsidR="002C73B1" w:rsidRDefault="002C73B1" w:rsidP="000248B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во второй четверти XIX века</w:t>
            </w:r>
          </w:p>
        </w:tc>
        <w:tc>
          <w:tcPr>
            <w:tcW w:w="1417" w:type="dxa"/>
          </w:tcPr>
          <w:p w14:paraId="59FE3501" w14:textId="77777777" w:rsidR="002C73B1" w:rsidRPr="002C73B1" w:rsidRDefault="002C73B1" w:rsidP="000248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2C73B1" w:rsidRPr="00A531C2" w14:paraId="2E86A48B" w14:textId="77777777" w:rsidTr="006A6700">
        <w:trPr>
          <w:cantSplit/>
        </w:trPr>
        <w:tc>
          <w:tcPr>
            <w:tcW w:w="1242" w:type="dxa"/>
          </w:tcPr>
          <w:p w14:paraId="3E8EADAA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799" w:type="dxa"/>
          </w:tcPr>
          <w:p w14:paraId="02A930A6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  <w:p w14:paraId="2FBBF446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896DC1A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0912D4AE" w14:textId="77777777" w:rsidTr="006A6700">
        <w:trPr>
          <w:cantSplit/>
        </w:trPr>
        <w:tc>
          <w:tcPr>
            <w:tcW w:w="1242" w:type="dxa"/>
          </w:tcPr>
          <w:p w14:paraId="7E632CD4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799" w:type="dxa"/>
          </w:tcPr>
          <w:p w14:paraId="3DBBB408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64F669DA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страны во второй четверти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  <w:p w14:paraId="5C47ACF5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4C307E6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2BD0393A" w14:textId="77777777" w:rsidTr="006A6700">
        <w:trPr>
          <w:cantSplit/>
        </w:trPr>
        <w:tc>
          <w:tcPr>
            <w:tcW w:w="1242" w:type="dxa"/>
          </w:tcPr>
          <w:p w14:paraId="3275CDAF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52-53</w:t>
            </w:r>
          </w:p>
        </w:tc>
        <w:tc>
          <w:tcPr>
            <w:tcW w:w="11799" w:type="dxa"/>
          </w:tcPr>
          <w:p w14:paraId="6C608E6F" w14:textId="77777777" w:rsidR="002C73B1" w:rsidRPr="00B76E6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Общественное движение при Николае I</w:t>
            </w:r>
          </w:p>
        </w:tc>
        <w:tc>
          <w:tcPr>
            <w:tcW w:w="1417" w:type="dxa"/>
          </w:tcPr>
          <w:p w14:paraId="4F452CB0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3B1" w:rsidRPr="00A531C2" w14:paraId="203CDA02" w14:textId="77777777" w:rsidTr="006A6700">
        <w:trPr>
          <w:cantSplit/>
        </w:trPr>
        <w:tc>
          <w:tcPr>
            <w:tcW w:w="1242" w:type="dxa"/>
          </w:tcPr>
          <w:p w14:paraId="6E301F03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799" w:type="dxa"/>
          </w:tcPr>
          <w:p w14:paraId="4722B817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Николая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.Этнокультурный облик страны</w:t>
            </w:r>
          </w:p>
        </w:tc>
        <w:tc>
          <w:tcPr>
            <w:tcW w:w="1417" w:type="dxa"/>
          </w:tcPr>
          <w:p w14:paraId="19FD29E4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1DA30C30" w14:textId="77777777" w:rsidTr="006A6700">
        <w:trPr>
          <w:cantSplit/>
        </w:trPr>
        <w:tc>
          <w:tcPr>
            <w:tcW w:w="1242" w:type="dxa"/>
          </w:tcPr>
          <w:p w14:paraId="598451D2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799" w:type="dxa"/>
          </w:tcPr>
          <w:p w14:paraId="4443CFFD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Николая I. Кавказская война 1817-1864 гг.</w:t>
            </w: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14:paraId="788EE98F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2DB605B4" w14:textId="77777777" w:rsidTr="006A6700">
        <w:trPr>
          <w:cantSplit/>
        </w:trPr>
        <w:tc>
          <w:tcPr>
            <w:tcW w:w="1242" w:type="dxa"/>
          </w:tcPr>
          <w:p w14:paraId="13173D05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11799" w:type="dxa"/>
          </w:tcPr>
          <w:p w14:paraId="7D8CA967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Крымская война 1853-1856 гг</w:t>
            </w:r>
          </w:p>
        </w:tc>
        <w:tc>
          <w:tcPr>
            <w:tcW w:w="1417" w:type="dxa"/>
          </w:tcPr>
          <w:p w14:paraId="184BC44A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3B1" w:rsidRPr="00A531C2" w14:paraId="4E526DF8" w14:textId="77777777" w:rsidTr="006A6700">
        <w:trPr>
          <w:cantSplit/>
        </w:trPr>
        <w:tc>
          <w:tcPr>
            <w:tcW w:w="1242" w:type="dxa"/>
          </w:tcPr>
          <w:p w14:paraId="3B05946C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799" w:type="dxa"/>
          </w:tcPr>
          <w:p w14:paraId="601BB864" w14:textId="77777777" w:rsidR="002C73B1" w:rsidRPr="006E4E99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Культурное пространство империи в первой половине XIX века: наука и образование</w:t>
            </w:r>
          </w:p>
        </w:tc>
        <w:tc>
          <w:tcPr>
            <w:tcW w:w="1417" w:type="dxa"/>
          </w:tcPr>
          <w:p w14:paraId="227DC745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781A6E2F" w14:textId="77777777" w:rsidTr="006A6700">
        <w:trPr>
          <w:cantSplit/>
        </w:trPr>
        <w:tc>
          <w:tcPr>
            <w:tcW w:w="1242" w:type="dxa"/>
          </w:tcPr>
          <w:p w14:paraId="4B519D02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799" w:type="dxa"/>
          </w:tcPr>
          <w:p w14:paraId="15012E5F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</w:t>
            </w:r>
          </w:p>
          <w:p w14:paraId="695CA16A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империи в первой половине XIX в.: художественная культура</w:t>
            </w:r>
          </w:p>
        </w:tc>
        <w:tc>
          <w:tcPr>
            <w:tcW w:w="1417" w:type="dxa"/>
          </w:tcPr>
          <w:p w14:paraId="21A95479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2F826E6C" w14:textId="77777777" w:rsidTr="006A6700">
        <w:trPr>
          <w:cantSplit/>
        </w:trPr>
        <w:tc>
          <w:tcPr>
            <w:tcW w:w="1242" w:type="dxa"/>
          </w:tcPr>
          <w:p w14:paraId="2902052D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11799" w:type="dxa"/>
          </w:tcPr>
          <w:p w14:paraId="4D8D4BD0" w14:textId="77777777" w:rsidR="002C73B1" w:rsidRPr="006E4E99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«Россия во второй четверти XIX века «</w:t>
            </w:r>
          </w:p>
        </w:tc>
        <w:tc>
          <w:tcPr>
            <w:tcW w:w="1417" w:type="dxa"/>
          </w:tcPr>
          <w:p w14:paraId="40A25ACE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1243118A" w14:textId="77777777" w:rsidTr="006A6700">
        <w:trPr>
          <w:cantSplit/>
        </w:trPr>
        <w:tc>
          <w:tcPr>
            <w:tcW w:w="1242" w:type="dxa"/>
          </w:tcPr>
          <w:p w14:paraId="39D2FA0E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6DCFB63D" w14:textId="77777777" w:rsidR="002C73B1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Россия в эпоху Великих реформ  </w:t>
            </w:r>
          </w:p>
        </w:tc>
        <w:tc>
          <w:tcPr>
            <w:tcW w:w="1417" w:type="dxa"/>
          </w:tcPr>
          <w:p w14:paraId="548F231E" w14:textId="77777777" w:rsidR="002C73B1" w:rsidRPr="002C73B1" w:rsidRDefault="002C73B1" w:rsidP="002C73B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2C73B1" w:rsidRPr="00A531C2" w14:paraId="319D63DB" w14:textId="77777777" w:rsidTr="006A6700">
        <w:trPr>
          <w:cantSplit/>
        </w:trPr>
        <w:tc>
          <w:tcPr>
            <w:tcW w:w="1242" w:type="dxa"/>
          </w:tcPr>
          <w:p w14:paraId="3204943B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799" w:type="dxa"/>
          </w:tcPr>
          <w:p w14:paraId="74B75EA4" w14:textId="77777777" w:rsidR="002C73B1" w:rsidRPr="002C73B1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Европейская индустриализаци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предпосылки реформ в России</w:t>
            </w:r>
          </w:p>
        </w:tc>
        <w:tc>
          <w:tcPr>
            <w:tcW w:w="1417" w:type="dxa"/>
          </w:tcPr>
          <w:p w14:paraId="39B6B729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44F5D143" w14:textId="77777777" w:rsidTr="006A6700">
        <w:trPr>
          <w:cantSplit/>
        </w:trPr>
        <w:tc>
          <w:tcPr>
            <w:tcW w:w="1242" w:type="dxa"/>
          </w:tcPr>
          <w:p w14:paraId="7E0C98BA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11799" w:type="dxa"/>
          </w:tcPr>
          <w:p w14:paraId="444C2569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II: начало </w:t>
            </w:r>
          </w:p>
          <w:p w14:paraId="38440124" w14:textId="77777777" w:rsidR="002C73B1" w:rsidRPr="002C73B1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правления. Крестьянская реформа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1861гг.</w:t>
            </w:r>
          </w:p>
        </w:tc>
        <w:tc>
          <w:tcPr>
            <w:tcW w:w="1417" w:type="dxa"/>
          </w:tcPr>
          <w:p w14:paraId="23EC8D4F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3B1" w:rsidRPr="00A531C2" w14:paraId="70E5D413" w14:textId="77777777" w:rsidTr="006A6700">
        <w:trPr>
          <w:cantSplit/>
        </w:trPr>
        <w:tc>
          <w:tcPr>
            <w:tcW w:w="1242" w:type="dxa"/>
          </w:tcPr>
          <w:p w14:paraId="2569CEB5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64-65-66</w:t>
            </w:r>
          </w:p>
        </w:tc>
        <w:tc>
          <w:tcPr>
            <w:tcW w:w="11799" w:type="dxa"/>
          </w:tcPr>
          <w:p w14:paraId="672BC7A6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Реформы 1860—1870-х гг.: </w:t>
            </w:r>
          </w:p>
          <w:p w14:paraId="1597199A" w14:textId="77777777" w:rsidR="002C73B1" w:rsidRPr="002C73B1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иальная и правовая модернизация</w:t>
            </w:r>
          </w:p>
        </w:tc>
        <w:tc>
          <w:tcPr>
            <w:tcW w:w="1417" w:type="dxa"/>
          </w:tcPr>
          <w:p w14:paraId="60BDEACE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2C73B1" w:rsidRPr="00A531C2" w14:paraId="486DBCA7" w14:textId="77777777" w:rsidTr="006A6700">
        <w:trPr>
          <w:cantSplit/>
        </w:trPr>
        <w:tc>
          <w:tcPr>
            <w:tcW w:w="1242" w:type="dxa"/>
          </w:tcPr>
          <w:p w14:paraId="3C05C4AE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799" w:type="dxa"/>
          </w:tcPr>
          <w:p w14:paraId="445710B7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5B291D96" w14:textId="77777777" w:rsidR="002C73B1" w:rsidRPr="002C73B1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страны в пореформенный период</w:t>
            </w:r>
          </w:p>
        </w:tc>
        <w:tc>
          <w:tcPr>
            <w:tcW w:w="1417" w:type="dxa"/>
          </w:tcPr>
          <w:p w14:paraId="5360ECEA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3E22D5AD" w14:textId="77777777" w:rsidTr="006A6700">
        <w:trPr>
          <w:cantSplit/>
        </w:trPr>
        <w:tc>
          <w:tcPr>
            <w:tcW w:w="1242" w:type="dxa"/>
          </w:tcPr>
          <w:p w14:paraId="34EB1EDF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68-69</w:t>
            </w:r>
          </w:p>
        </w:tc>
        <w:tc>
          <w:tcPr>
            <w:tcW w:w="11799" w:type="dxa"/>
          </w:tcPr>
          <w:p w14:paraId="3B0C2070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движение </w:t>
            </w:r>
          </w:p>
          <w:p w14:paraId="5B4530D8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Александре II и политика правительства</w:t>
            </w:r>
          </w:p>
        </w:tc>
        <w:tc>
          <w:tcPr>
            <w:tcW w:w="1417" w:type="dxa"/>
          </w:tcPr>
          <w:p w14:paraId="086FA53D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3B1" w:rsidRPr="00A531C2" w14:paraId="08A612FB" w14:textId="77777777" w:rsidTr="006A6700">
        <w:trPr>
          <w:cantSplit/>
        </w:trPr>
        <w:tc>
          <w:tcPr>
            <w:tcW w:w="1242" w:type="dxa"/>
          </w:tcPr>
          <w:p w14:paraId="596C1062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799" w:type="dxa"/>
          </w:tcPr>
          <w:p w14:paraId="21BD64D5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Александра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вопрос в России и в Европе</w:t>
            </w:r>
          </w:p>
        </w:tc>
        <w:tc>
          <w:tcPr>
            <w:tcW w:w="1417" w:type="dxa"/>
          </w:tcPr>
          <w:p w14:paraId="79D20210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7681E65A" w14:textId="77777777" w:rsidTr="006A6700">
        <w:trPr>
          <w:cantSplit/>
        </w:trPr>
        <w:tc>
          <w:tcPr>
            <w:tcW w:w="1242" w:type="dxa"/>
          </w:tcPr>
          <w:p w14:paraId="6632E1B3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799" w:type="dxa"/>
          </w:tcPr>
          <w:p w14:paraId="49098AE9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Александра II. Русско-турецкая война 1877-1878 гг.</w:t>
            </w:r>
          </w:p>
          <w:p w14:paraId="0E22E24A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B4FFBF5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7BF7DBBE" w14:textId="77777777" w:rsidTr="006A6700">
        <w:trPr>
          <w:cantSplit/>
        </w:trPr>
        <w:tc>
          <w:tcPr>
            <w:tcW w:w="1242" w:type="dxa"/>
          </w:tcPr>
          <w:p w14:paraId="706F10BD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799" w:type="dxa"/>
          </w:tcPr>
          <w:p w14:paraId="6FE22136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71415B">
              <w:rPr>
                <w:rFonts w:ascii="Times New Roman" w:hAnsi="Times New Roman"/>
                <w:sz w:val="24"/>
                <w:szCs w:val="24"/>
              </w:rPr>
              <w:t>Россия в эпоху Великих реформ»</w:t>
            </w:r>
            <w:r>
              <w:rPr>
                <w:rFonts w:ascii="Times New Roman" w:hAnsi="Times New Roman"/>
                <w:sz w:val="24"/>
                <w:szCs w:val="24"/>
              </w:rPr>
              <w:t>. Контрольное тестирование.</w:t>
            </w:r>
          </w:p>
        </w:tc>
        <w:tc>
          <w:tcPr>
            <w:tcW w:w="1417" w:type="dxa"/>
          </w:tcPr>
          <w:p w14:paraId="51210CE0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494E7693" w14:textId="77777777" w:rsidTr="006A6700">
        <w:trPr>
          <w:cantSplit/>
        </w:trPr>
        <w:tc>
          <w:tcPr>
            <w:tcW w:w="1242" w:type="dxa"/>
          </w:tcPr>
          <w:p w14:paraId="6EB5F737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55D9E819" w14:textId="77777777" w:rsidR="002C73B1" w:rsidRPr="0071415B" w:rsidRDefault="002C73B1" w:rsidP="002C73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Россия в 1880-1890-х гг</w:t>
            </w:r>
          </w:p>
        </w:tc>
        <w:tc>
          <w:tcPr>
            <w:tcW w:w="1417" w:type="dxa"/>
          </w:tcPr>
          <w:p w14:paraId="23A9EF4F" w14:textId="77777777" w:rsidR="002C73B1" w:rsidRPr="002C73B1" w:rsidRDefault="002C73B1" w:rsidP="002C73B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2C73B1" w:rsidRPr="00A531C2" w14:paraId="3BE8AD87" w14:textId="77777777" w:rsidTr="006A6700">
        <w:trPr>
          <w:cantSplit/>
        </w:trPr>
        <w:tc>
          <w:tcPr>
            <w:tcW w:w="1242" w:type="dxa"/>
          </w:tcPr>
          <w:p w14:paraId="6227CD2D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73-74</w:t>
            </w:r>
          </w:p>
        </w:tc>
        <w:tc>
          <w:tcPr>
            <w:tcW w:w="11799" w:type="dxa"/>
          </w:tcPr>
          <w:p w14:paraId="2BF72724" w14:textId="77777777" w:rsidR="002C73B1" w:rsidRPr="00D0614C" w:rsidRDefault="002C73B1" w:rsidP="002C73B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Александр III: особенности внутренней политики </w:t>
            </w:r>
          </w:p>
        </w:tc>
        <w:tc>
          <w:tcPr>
            <w:tcW w:w="1417" w:type="dxa"/>
          </w:tcPr>
          <w:p w14:paraId="43A56A38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3B1" w:rsidRPr="00A531C2" w14:paraId="419AA330" w14:textId="77777777" w:rsidTr="006A6700">
        <w:trPr>
          <w:cantSplit/>
        </w:trPr>
        <w:tc>
          <w:tcPr>
            <w:tcW w:w="1242" w:type="dxa"/>
          </w:tcPr>
          <w:p w14:paraId="6855DCF2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799" w:type="dxa"/>
          </w:tcPr>
          <w:p w14:paraId="410A2600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Перемены в экономике и социальном строе </w:t>
            </w:r>
          </w:p>
        </w:tc>
        <w:tc>
          <w:tcPr>
            <w:tcW w:w="1417" w:type="dxa"/>
          </w:tcPr>
          <w:p w14:paraId="3D60B208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4C8EC653" w14:textId="77777777" w:rsidTr="006A6700">
        <w:trPr>
          <w:cantSplit/>
        </w:trPr>
        <w:tc>
          <w:tcPr>
            <w:tcW w:w="1242" w:type="dxa"/>
          </w:tcPr>
          <w:p w14:paraId="647350D0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799" w:type="dxa"/>
          </w:tcPr>
          <w:p w14:paraId="36F01660" w14:textId="77777777" w:rsidR="002C73B1" w:rsidRPr="00D0614C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Общественное движение при Александре III</w:t>
            </w:r>
          </w:p>
        </w:tc>
        <w:tc>
          <w:tcPr>
            <w:tcW w:w="1417" w:type="dxa"/>
          </w:tcPr>
          <w:p w14:paraId="33974069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0D399164" w14:textId="77777777" w:rsidTr="006A6700">
        <w:trPr>
          <w:cantSplit/>
        </w:trPr>
        <w:tc>
          <w:tcPr>
            <w:tcW w:w="1242" w:type="dxa"/>
          </w:tcPr>
          <w:p w14:paraId="1C5B3140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799" w:type="dxa"/>
          </w:tcPr>
          <w:p w14:paraId="717D2895" w14:textId="77777777" w:rsidR="002C73B1" w:rsidRPr="00D0614C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и религиозная политика Александра III</w:t>
            </w:r>
          </w:p>
        </w:tc>
        <w:tc>
          <w:tcPr>
            <w:tcW w:w="1417" w:type="dxa"/>
          </w:tcPr>
          <w:p w14:paraId="698ACF24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23D41367" w14:textId="77777777" w:rsidTr="006A6700">
        <w:trPr>
          <w:cantSplit/>
        </w:trPr>
        <w:tc>
          <w:tcPr>
            <w:tcW w:w="1242" w:type="dxa"/>
          </w:tcPr>
          <w:p w14:paraId="748B5FB9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799" w:type="dxa"/>
          </w:tcPr>
          <w:p w14:paraId="21E43777" w14:textId="77777777" w:rsidR="002C73B1" w:rsidRPr="00D0614C" w:rsidRDefault="002C73B1" w:rsidP="002C73B1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Внешняя политика Александра III</w:t>
            </w:r>
          </w:p>
        </w:tc>
        <w:tc>
          <w:tcPr>
            <w:tcW w:w="1417" w:type="dxa"/>
          </w:tcPr>
          <w:p w14:paraId="4B30A26D" w14:textId="77777777" w:rsidR="002C73B1" w:rsidRPr="00D0614C" w:rsidRDefault="002C73B1" w:rsidP="002C73B1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2C73B1" w:rsidRPr="00A531C2" w14:paraId="07CBF737" w14:textId="77777777" w:rsidTr="006A6700">
        <w:trPr>
          <w:cantSplit/>
        </w:trPr>
        <w:tc>
          <w:tcPr>
            <w:tcW w:w="1242" w:type="dxa"/>
          </w:tcPr>
          <w:p w14:paraId="19F92E29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11799" w:type="dxa"/>
          </w:tcPr>
          <w:p w14:paraId="076CA946" w14:textId="77777777" w:rsidR="002C73B1" w:rsidRPr="00BA1D57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BA1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достижения науки и образования </w:t>
            </w:r>
          </w:p>
        </w:tc>
        <w:tc>
          <w:tcPr>
            <w:tcW w:w="1417" w:type="dxa"/>
          </w:tcPr>
          <w:p w14:paraId="6EA695C1" w14:textId="77777777" w:rsidR="002C73B1" w:rsidRPr="00BA1D57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5E8E96F9" w14:textId="77777777" w:rsidTr="006A6700">
        <w:trPr>
          <w:cantSplit/>
        </w:trPr>
        <w:tc>
          <w:tcPr>
            <w:tcW w:w="1242" w:type="dxa"/>
          </w:tcPr>
          <w:p w14:paraId="36D7B440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799" w:type="dxa"/>
          </w:tcPr>
          <w:p w14:paraId="0C2AC8BB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BA1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русская литература</w:t>
            </w:r>
          </w:p>
        </w:tc>
        <w:tc>
          <w:tcPr>
            <w:tcW w:w="1417" w:type="dxa"/>
          </w:tcPr>
          <w:p w14:paraId="60635A5D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5DB7AE01" w14:textId="77777777" w:rsidTr="006A6700">
        <w:trPr>
          <w:cantSplit/>
        </w:trPr>
        <w:tc>
          <w:tcPr>
            <w:tcW w:w="1242" w:type="dxa"/>
          </w:tcPr>
          <w:p w14:paraId="1F42AB98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799" w:type="dxa"/>
          </w:tcPr>
          <w:p w14:paraId="5BBDB797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BA1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художественная культура</w:t>
            </w:r>
          </w:p>
        </w:tc>
        <w:tc>
          <w:tcPr>
            <w:tcW w:w="1417" w:type="dxa"/>
          </w:tcPr>
          <w:p w14:paraId="1838FFBD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35092842" w14:textId="77777777" w:rsidTr="006A6700">
        <w:trPr>
          <w:cantSplit/>
        </w:trPr>
        <w:tc>
          <w:tcPr>
            <w:tcW w:w="1242" w:type="dxa"/>
          </w:tcPr>
          <w:p w14:paraId="6A9B4CFA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799" w:type="dxa"/>
          </w:tcPr>
          <w:p w14:paraId="62E5133F" w14:textId="77777777" w:rsidR="002C73B1" w:rsidRPr="00BA1D57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Повседневная жизнь разных слоев населения в XIX веке</w:t>
            </w:r>
          </w:p>
        </w:tc>
        <w:tc>
          <w:tcPr>
            <w:tcW w:w="1417" w:type="dxa"/>
          </w:tcPr>
          <w:p w14:paraId="09203E78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0F03044C" w14:textId="77777777" w:rsidTr="006A6700">
        <w:trPr>
          <w:cantSplit/>
        </w:trPr>
        <w:tc>
          <w:tcPr>
            <w:tcW w:w="1242" w:type="dxa"/>
          </w:tcPr>
          <w:p w14:paraId="3B5A3B54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799" w:type="dxa"/>
          </w:tcPr>
          <w:p w14:paraId="0FA2C6B5" w14:textId="77777777" w:rsidR="002C73B1" w:rsidRPr="00BA1D57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Повторительно-обобщающий урок по теме «Россия во второй половине XIX века» К/Р в формате ОГЭ</w:t>
            </w:r>
          </w:p>
        </w:tc>
        <w:tc>
          <w:tcPr>
            <w:tcW w:w="1417" w:type="dxa"/>
          </w:tcPr>
          <w:p w14:paraId="72ADC247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68D0EC4F" w14:textId="77777777" w:rsidTr="006A6700">
        <w:trPr>
          <w:cantSplit/>
        </w:trPr>
        <w:tc>
          <w:tcPr>
            <w:tcW w:w="1242" w:type="dxa"/>
          </w:tcPr>
          <w:p w14:paraId="01C89DAC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08557C98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в начале XX века</w:t>
            </w:r>
          </w:p>
        </w:tc>
        <w:tc>
          <w:tcPr>
            <w:tcW w:w="1417" w:type="dxa"/>
          </w:tcPr>
          <w:p w14:paraId="52999409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73B1" w:rsidRPr="00A531C2" w14:paraId="68428E45" w14:textId="77777777" w:rsidTr="006A6700">
        <w:trPr>
          <w:cantSplit/>
        </w:trPr>
        <w:tc>
          <w:tcPr>
            <w:tcW w:w="1242" w:type="dxa"/>
          </w:tcPr>
          <w:p w14:paraId="32067575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84-85</w:t>
            </w:r>
          </w:p>
        </w:tc>
        <w:tc>
          <w:tcPr>
            <w:tcW w:w="11799" w:type="dxa"/>
          </w:tcPr>
          <w:p w14:paraId="3CD4CC6A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</w:t>
            </w:r>
          </w:p>
          <w:p w14:paraId="4AB2E037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B50726D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3B1" w:rsidRPr="00A531C2" w14:paraId="4B1B2D2B" w14:textId="77777777" w:rsidTr="006A6700">
        <w:trPr>
          <w:cantSplit/>
        </w:trPr>
        <w:tc>
          <w:tcPr>
            <w:tcW w:w="1242" w:type="dxa"/>
          </w:tcPr>
          <w:p w14:paraId="5C58E2A1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799" w:type="dxa"/>
          </w:tcPr>
          <w:p w14:paraId="58FB141A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333F0C94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страны на рубеже XIX— XX вв.</w:t>
            </w:r>
          </w:p>
          <w:p w14:paraId="14D24928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24D50A1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78616FEA" w14:textId="77777777" w:rsidTr="006A6700">
        <w:trPr>
          <w:cantSplit/>
        </w:trPr>
        <w:tc>
          <w:tcPr>
            <w:tcW w:w="1242" w:type="dxa"/>
          </w:tcPr>
          <w:p w14:paraId="6CA0AE0C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87-88</w:t>
            </w:r>
          </w:p>
        </w:tc>
        <w:tc>
          <w:tcPr>
            <w:tcW w:w="11799" w:type="dxa"/>
          </w:tcPr>
          <w:p w14:paraId="6B4203FC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II: начало правления. Политическое развитие страны в 1894—1904 гг</w:t>
            </w:r>
          </w:p>
          <w:p w14:paraId="5E9FBDAD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13C7BAD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3B1" w:rsidRPr="00A531C2" w14:paraId="4C2D5959" w14:textId="77777777" w:rsidTr="006A6700">
        <w:trPr>
          <w:cantSplit/>
        </w:trPr>
        <w:tc>
          <w:tcPr>
            <w:tcW w:w="1242" w:type="dxa"/>
          </w:tcPr>
          <w:p w14:paraId="4D0F5C91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799" w:type="dxa"/>
          </w:tcPr>
          <w:p w14:paraId="615F0A8E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Николая II. Русско-японская война 1905-1907 гг.</w:t>
            </w:r>
          </w:p>
          <w:p w14:paraId="1624C84C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C24D5DE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64301814" w14:textId="77777777" w:rsidTr="006A6700">
        <w:trPr>
          <w:cantSplit/>
        </w:trPr>
        <w:tc>
          <w:tcPr>
            <w:tcW w:w="1242" w:type="dxa"/>
          </w:tcPr>
          <w:p w14:paraId="02C991EA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90-91-92-93</w:t>
            </w:r>
          </w:p>
        </w:tc>
        <w:tc>
          <w:tcPr>
            <w:tcW w:w="11799" w:type="dxa"/>
          </w:tcPr>
          <w:p w14:paraId="09EF64AD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российская революция и политические реформы </w:t>
            </w:r>
          </w:p>
          <w:p w14:paraId="3FF5E9D6" w14:textId="77777777" w:rsidR="002C73B1" w:rsidRPr="0071415B" w:rsidRDefault="002C73B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1905—1907 гг.</w:t>
            </w:r>
          </w:p>
          <w:p w14:paraId="58188EEC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12FDCA2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C73B1" w:rsidRPr="00A531C2" w14:paraId="36C9C24A" w14:textId="77777777" w:rsidTr="006A6700">
        <w:trPr>
          <w:cantSplit/>
        </w:trPr>
        <w:tc>
          <w:tcPr>
            <w:tcW w:w="1242" w:type="dxa"/>
          </w:tcPr>
          <w:p w14:paraId="2418A051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799" w:type="dxa"/>
          </w:tcPr>
          <w:p w14:paraId="5FCB103A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Социально-экономические реформы П.А.</w:t>
            </w:r>
            <w:r w:rsidR="00A55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Столыпина</w:t>
            </w:r>
          </w:p>
        </w:tc>
        <w:tc>
          <w:tcPr>
            <w:tcW w:w="1417" w:type="dxa"/>
          </w:tcPr>
          <w:p w14:paraId="0C3A61E2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4AAC68E2" w14:textId="77777777" w:rsidTr="006A6700">
        <w:trPr>
          <w:cantSplit/>
        </w:trPr>
        <w:tc>
          <w:tcPr>
            <w:tcW w:w="1242" w:type="dxa"/>
          </w:tcPr>
          <w:p w14:paraId="752F6AA5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799" w:type="dxa"/>
          </w:tcPr>
          <w:p w14:paraId="371B2D02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Политическое развитие страны в 1907-1914 гг</w:t>
            </w:r>
          </w:p>
        </w:tc>
        <w:tc>
          <w:tcPr>
            <w:tcW w:w="1417" w:type="dxa"/>
          </w:tcPr>
          <w:p w14:paraId="289A8350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13999B91" w14:textId="77777777" w:rsidTr="006A6700">
        <w:trPr>
          <w:cantSplit/>
        </w:trPr>
        <w:tc>
          <w:tcPr>
            <w:tcW w:w="1242" w:type="dxa"/>
          </w:tcPr>
          <w:p w14:paraId="53407141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799" w:type="dxa"/>
          </w:tcPr>
          <w:p w14:paraId="6A45AB91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Серебряный век русской культуры</w:t>
            </w:r>
          </w:p>
        </w:tc>
        <w:tc>
          <w:tcPr>
            <w:tcW w:w="1417" w:type="dxa"/>
          </w:tcPr>
          <w:p w14:paraId="0DD3DB88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1C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2F35A640" w14:textId="77777777" w:rsidTr="006A6700">
        <w:trPr>
          <w:cantSplit/>
        </w:trPr>
        <w:tc>
          <w:tcPr>
            <w:tcW w:w="1242" w:type="dxa"/>
          </w:tcPr>
          <w:p w14:paraId="06F1D522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11799" w:type="dxa"/>
          </w:tcPr>
          <w:p w14:paraId="068A2976" w14:textId="77777777" w:rsidR="002C73B1" w:rsidRPr="0028763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Повторительно-обобщающий урок по теме «Россия в начале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87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века”</w:t>
            </w:r>
          </w:p>
        </w:tc>
        <w:tc>
          <w:tcPr>
            <w:tcW w:w="1417" w:type="dxa"/>
          </w:tcPr>
          <w:p w14:paraId="7D653881" w14:textId="77777777" w:rsidR="002C73B1" w:rsidRPr="00A531C2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2B3BE200" w14:textId="77777777" w:rsidTr="006A6700">
        <w:trPr>
          <w:cantSplit/>
        </w:trPr>
        <w:tc>
          <w:tcPr>
            <w:tcW w:w="1242" w:type="dxa"/>
          </w:tcPr>
          <w:p w14:paraId="3837A29E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  <w:r w:rsidR="00A55631">
              <w:rPr>
                <w:rFonts w:ascii="Times New Roman" w:hAnsi="Times New Roman"/>
                <w:sz w:val="24"/>
                <w:szCs w:val="24"/>
                <w:lang w:eastAsia="en-US"/>
              </w:rPr>
              <w:t>-99</w:t>
            </w:r>
          </w:p>
        </w:tc>
        <w:tc>
          <w:tcPr>
            <w:tcW w:w="11799" w:type="dxa"/>
          </w:tcPr>
          <w:p w14:paraId="4966582C" w14:textId="77777777" w:rsidR="002C73B1" w:rsidRPr="0028763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 курса «Россия в XIX- начале XX века». Контрольная работа в формате ОГЭ</w:t>
            </w:r>
          </w:p>
        </w:tc>
        <w:tc>
          <w:tcPr>
            <w:tcW w:w="1417" w:type="dxa"/>
          </w:tcPr>
          <w:p w14:paraId="7651627A" w14:textId="77777777" w:rsidR="002C73B1" w:rsidRDefault="00A5563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73B1" w:rsidRPr="00A531C2" w14:paraId="79B64483" w14:textId="77777777" w:rsidTr="006A6700">
        <w:trPr>
          <w:cantSplit/>
        </w:trPr>
        <w:tc>
          <w:tcPr>
            <w:tcW w:w="1242" w:type="dxa"/>
          </w:tcPr>
          <w:p w14:paraId="3359E142" w14:textId="77777777" w:rsidR="002C73B1" w:rsidRDefault="00A5563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100-101</w:t>
            </w:r>
          </w:p>
        </w:tc>
        <w:tc>
          <w:tcPr>
            <w:tcW w:w="11799" w:type="dxa"/>
          </w:tcPr>
          <w:p w14:paraId="1A2370DA" w14:textId="77777777" w:rsidR="002C73B1" w:rsidRDefault="00A55631" w:rsidP="00A5563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по теме «Россия и мир в  XIX- начале XX века». Защита проектов.</w:t>
            </w:r>
          </w:p>
        </w:tc>
        <w:tc>
          <w:tcPr>
            <w:tcW w:w="1417" w:type="dxa"/>
          </w:tcPr>
          <w:p w14:paraId="5CAD26CC" w14:textId="77777777" w:rsidR="002C73B1" w:rsidRDefault="00A5563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55631" w:rsidRPr="00A531C2" w14:paraId="64276C00" w14:textId="77777777" w:rsidTr="006A6700">
        <w:trPr>
          <w:cantSplit/>
        </w:trPr>
        <w:tc>
          <w:tcPr>
            <w:tcW w:w="1242" w:type="dxa"/>
          </w:tcPr>
          <w:p w14:paraId="606F3EB6" w14:textId="77777777" w:rsidR="00A55631" w:rsidRDefault="00A5563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799" w:type="dxa"/>
          </w:tcPr>
          <w:p w14:paraId="26C5C654" w14:textId="77777777" w:rsidR="00A55631" w:rsidRDefault="00A5563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 пройденного за курс «Истории» в 9 классе</w:t>
            </w:r>
          </w:p>
        </w:tc>
        <w:tc>
          <w:tcPr>
            <w:tcW w:w="1417" w:type="dxa"/>
          </w:tcPr>
          <w:p w14:paraId="0C5641CF" w14:textId="77777777" w:rsidR="00A55631" w:rsidRDefault="00A5563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73B1" w:rsidRPr="00A531C2" w14:paraId="33448FE6" w14:textId="77777777" w:rsidTr="006A6700">
        <w:trPr>
          <w:cantSplit/>
        </w:trPr>
        <w:tc>
          <w:tcPr>
            <w:tcW w:w="1242" w:type="dxa"/>
          </w:tcPr>
          <w:p w14:paraId="576738FB" w14:textId="77777777" w:rsidR="002C73B1" w:rsidRDefault="002C73B1" w:rsidP="002C73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99" w:type="dxa"/>
          </w:tcPr>
          <w:p w14:paraId="2E01CE20" w14:textId="77777777" w:rsidR="002C73B1" w:rsidRPr="00A55631" w:rsidRDefault="00A55631" w:rsidP="002C73B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7" w:type="dxa"/>
          </w:tcPr>
          <w:p w14:paraId="164D6C68" w14:textId="77777777" w:rsidR="002C73B1" w:rsidRPr="00A55631" w:rsidRDefault="00A55631" w:rsidP="00A556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14:paraId="68513448" w14:textId="77777777" w:rsidR="00A531C2" w:rsidRDefault="00A531C2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FA42C" w14:textId="77777777" w:rsidR="00A55631" w:rsidRPr="00A531C2" w:rsidRDefault="00A55631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59E2AF" w14:textId="77777777" w:rsidR="00A531C2" w:rsidRPr="00A531C2" w:rsidRDefault="00A531C2" w:rsidP="002528AA">
      <w:pPr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5A1DFB" w14:textId="77777777" w:rsidR="00A531C2" w:rsidRDefault="00A531C2" w:rsidP="00287631">
      <w:pPr>
        <w:spacing w:beforeAutospacing="1" w:afterAutospacing="1" w:line="240" w:lineRule="auto"/>
        <w:rPr>
          <w:rFonts w:ascii="Times New Roman" w:hAnsi="Times New Roman"/>
          <w:b/>
          <w:sz w:val="24"/>
          <w:szCs w:val="24"/>
        </w:rPr>
      </w:pPr>
    </w:p>
    <w:sectPr w:rsidR="00A531C2" w:rsidSect="00AB4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75E2B" w14:textId="77777777" w:rsidR="002B7001" w:rsidRDefault="002B7001" w:rsidP="00A569D2">
      <w:pPr>
        <w:spacing w:after="0" w:line="240" w:lineRule="auto"/>
      </w:pPr>
      <w:r>
        <w:separator/>
      </w:r>
    </w:p>
  </w:endnote>
  <w:endnote w:type="continuationSeparator" w:id="0">
    <w:p w14:paraId="07246743" w14:textId="77777777" w:rsidR="002B7001" w:rsidRDefault="002B7001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59FB" w14:textId="77777777" w:rsidR="00A0402D" w:rsidRDefault="00A040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8875125"/>
      <w:docPartObj>
        <w:docPartGallery w:val="Page Numbers (Bottom of Page)"/>
        <w:docPartUnique/>
      </w:docPartObj>
    </w:sdtPr>
    <w:sdtEndPr/>
    <w:sdtContent>
      <w:p w14:paraId="0B981A61" w14:textId="77777777" w:rsidR="00A0402D" w:rsidRDefault="00A040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27">
          <w:rPr>
            <w:noProof/>
          </w:rPr>
          <w:t>1</w:t>
        </w:r>
        <w:r>
          <w:fldChar w:fldCharType="end"/>
        </w:r>
      </w:p>
    </w:sdtContent>
  </w:sdt>
  <w:p w14:paraId="6538A80B" w14:textId="77777777" w:rsidR="00A0402D" w:rsidRDefault="00A040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B343" w14:textId="77777777" w:rsidR="00A0402D" w:rsidRDefault="00A040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68BBF" w14:textId="77777777" w:rsidR="002B7001" w:rsidRDefault="002B7001" w:rsidP="00A569D2">
      <w:pPr>
        <w:spacing w:after="0" w:line="240" w:lineRule="auto"/>
      </w:pPr>
      <w:r>
        <w:separator/>
      </w:r>
    </w:p>
  </w:footnote>
  <w:footnote w:type="continuationSeparator" w:id="0">
    <w:p w14:paraId="505647BF" w14:textId="77777777" w:rsidR="002B7001" w:rsidRDefault="002B7001" w:rsidP="00A5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6A5C" w14:textId="77777777" w:rsidR="00A0402D" w:rsidRDefault="00A040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5856" w14:textId="77777777" w:rsidR="00A0402D" w:rsidRDefault="00A040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054A" w14:textId="77777777" w:rsidR="00A0402D" w:rsidRDefault="00A040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1116"/>
    <w:multiLevelType w:val="multilevel"/>
    <w:tmpl w:val="710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6257A"/>
    <w:multiLevelType w:val="multilevel"/>
    <w:tmpl w:val="C5B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C3DF7"/>
    <w:multiLevelType w:val="multilevel"/>
    <w:tmpl w:val="D3D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F10"/>
    <w:rsid w:val="00005071"/>
    <w:rsid w:val="000248B4"/>
    <w:rsid w:val="000576B1"/>
    <w:rsid w:val="000633A4"/>
    <w:rsid w:val="000B4753"/>
    <w:rsid w:val="000C48F0"/>
    <w:rsid w:val="001021F2"/>
    <w:rsid w:val="00131E41"/>
    <w:rsid w:val="00133A7C"/>
    <w:rsid w:val="00176B54"/>
    <w:rsid w:val="001813A8"/>
    <w:rsid w:val="001C25C0"/>
    <w:rsid w:val="001E137B"/>
    <w:rsid w:val="001F75FF"/>
    <w:rsid w:val="002009A8"/>
    <w:rsid w:val="002071E0"/>
    <w:rsid w:val="002208D8"/>
    <w:rsid w:val="00220DC2"/>
    <w:rsid w:val="0023456F"/>
    <w:rsid w:val="002528AA"/>
    <w:rsid w:val="0026332D"/>
    <w:rsid w:val="0026645B"/>
    <w:rsid w:val="00276B37"/>
    <w:rsid w:val="00287631"/>
    <w:rsid w:val="00292CEF"/>
    <w:rsid w:val="002B7001"/>
    <w:rsid w:val="002C33F3"/>
    <w:rsid w:val="002C73B1"/>
    <w:rsid w:val="002E00E7"/>
    <w:rsid w:val="00314121"/>
    <w:rsid w:val="003274CA"/>
    <w:rsid w:val="003465A0"/>
    <w:rsid w:val="003526A6"/>
    <w:rsid w:val="003544E1"/>
    <w:rsid w:val="003861A5"/>
    <w:rsid w:val="003A3D7B"/>
    <w:rsid w:val="003B2371"/>
    <w:rsid w:val="003C329B"/>
    <w:rsid w:val="003C7CCF"/>
    <w:rsid w:val="003D050B"/>
    <w:rsid w:val="003D5BC6"/>
    <w:rsid w:val="003E3153"/>
    <w:rsid w:val="003E6A25"/>
    <w:rsid w:val="004010A0"/>
    <w:rsid w:val="00404F47"/>
    <w:rsid w:val="00426C1B"/>
    <w:rsid w:val="00443302"/>
    <w:rsid w:val="00451835"/>
    <w:rsid w:val="00452206"/>
    <w:rsid w:val="004B6D41"/>
    <w:rsid w:val="004F03D2"/>
    <w:rsid w:val="005644CC"/>
    <w:rsid w:val="00581C70"/>
    <w:rsid w:val="005834DE"/>
    <w:rsid w:val="00590F10"/>
    <w:rsid w:val="005A45CE"/>
    <w:rsid w:val="005C38A5"/>
    <w:rsid w:val="005C7917"/>
    <w:rsid w:val="005C7F55"/>
    <w:rsid w:val="005D4556"/>
    <w:rsid w:val="005E36EB"/>
    <w:rsid w:val="00665ACA"/>
    <w:rsid w:val="006A6700"/>
    <w:rsid w:val="006C68F9"/>
    <w:rsid w:val="006E4E99"/>
    <w:rsid w:val="00710CAC"/>
    <w:rsid w:val="0071415B"/>
    <w:rsid w:val="007218D3"/>
    <w:rsid w:val="00781F29"/>
    <w:rsid w:val="00787980"/>
    <w:rsid w:val="00790D4B"/>
    <w:rsid w:val="00797B50"/>
    <w:rsid w:val="007E1BC9"/>
    <w:rsid w:val="0080343C"/>
    <w:rsid w:val="00803D7B"/>
    <w:rsid w:val="00824C85"/>
    <w:rsid w:val="00870A73"/>
    <w:rsid w:val="008739F7"/>
    <w:rsid w:val="008B7542"/>
    <w:rsid w:val="008C2A7A"/>
    <w:rsid w:val="008D08B7"/>
    <w:rsid w:val="008F3804"/>
    <w:rsid w:val="0092756C"/>
    <w:rsid w:val="00933EDB"/>
    <w:rsid w:val="00934FE6"/>
    <w:rsid w:val="009538A1"/>
    <w:rsid w:val="009571D0"/>
    <w:rsid w:val="00992607"/>
    <w:rsid w:val="009A478B"/>
    <w:rsid w:val="009C6B61"/>
    <w:rsid w:val="00A0402D"/>
    <w:rsid w:val="00A25D75"/>
    <w:rsid w:val="00A26597"/>
    <w:rsid w:val="00A531C2"/>
    <w:rsid w:val="00A55631"/>
    <w:rsid w:val="00A569D2"/>
    <w:rsid w:val="00A67F90"/>
    <w:rsid w:val="00A85A4E"/>
    <w:rsid w:val="00AA0CB7"/>
    <w:rsid w:val="00AA1B53"/>
    <w:rsid w:val="00AA3481"/>
    <w:rsid w:val="00AB4F27"/>
    <w:rsid w:val="00AB52D8"/>
    <w:rsid w:val="00AD608E"/>
    <w:rsid w:val="00B05C86"/>
    <w:rsid w:val="00B24D8A"/>
    <w:rsid w:val="00B35671"/>
    <w:rsid w:val="00B607C5"/>
    <w:rsid w:val="00B76E61"/>
    <w:rsid w:val="00B80C92"/>
    <w:rsid w:val="00B83E9D"/>
    <w:rsid w:val="00B96176"/>
    <w:rsid w:val="00BA1D57"/>
    <w:rsid w:val="00BB23A6"/>
    <w:rsid w:val="00BB5FE4"/>
    <w:rsid w:val="00BD2248"/>
    <w:rsid w:val="00BE0A6E"/>
    <w:rsid w:val="00BF2A69"/>
    <w:rsid w:val="00BF68C2"/>
    <w:rsid w:val="00C03E24"/>
    <w:rsid w:val="00C3043B"/>
    <w:rsid w:val="00C50F86"/>
    <w:rsid w:val="00C57CDF"/>
    <w:rsid w:val="00C677EE"/>
    <w:rsid w:val="00C7419D"/>
    <w:rsid w:val="00C754D2"/>
    <w:rsid w:val="00C810B7"/>
    <w:rsid w:val="00C94224"/>
    <w:rsid w:val="00CA2FAC"/>
    <w:rsid w:val="00CB706D"/>
    <w:rsid w:val="00CC24E2"/>
    <w:rsid w:val="00CD7484"/>
    <w:rsid w:val="00D0614C"/>
    <w:rsid w:val="00D2211A"/>
    <w:rsid w:val="00D54A7A"/>
    <w:rsid w:val="00DD0A92"/>
    <w:rsid w:val="00DE0F46"/>
    <w:rsid w:val="00E1037B"/>
    <w:rsid w:val="00E12C1F"/>
    <w:rsid w:val="00E176C0"/>
    <w:rsid w:val="00E300CE"/>
    <w:rsid w:val="00E54561"/>
    <w:rsid w:val="00E60252"/>
    <w:rsid w:val="00E62ED0"/>
    <w:rsid w:val="00E643CD"/>
    <w:rsid w:val="00E91A66"/>
    <w:rsid w:val="00F01B6C"/>
    <w:rsid w:val="00F15718"/>
    <w:rsid w:val="00F2376A"/>
    <w:rsid w:val="00F3310C"/>
    <w:rsid w:val="00F54059"/>
    <w:rsid w:val="00F5460D"/>
    <w:rsid w:val="00F62FE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2995"/>
  <w15:docId w15:val="{ACBA5CA9-35CC-4E36-AF58-ACC94E2E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paragraph" w:customStyle="1" w:styleId="c28">
    <w:name w:val="c28"/>
    <w:basedOn w:val="a"/>
    <w:uiPriority w:val="99"/>
    <w:rsid w:val="0071415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141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Школьный1</cp:lastModifiedBy>
  <cp:revision>32</cp:revision>
  <cp:lastPrinted>2021-02-12T01:26:00Z</cp:lastPrinted>
  <dcterms:created xsi:type="dcterms:W3CDTF">2019-05-29T17:33:00Z</dcterms:created>
  <dcterms:modified xsi:type="dcterms:W3CDTF">2023-01-30T09:06:00Z</dcterms:modified>
</cp:coreProperties>
</file>