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3F" w:rsidRDefault="0083623F" w:rsidP="00737112">
      <w:pPr>
        <w:tabs>
          <w:tab w:val="left" w:pos="851"/>
        </w:tabs>
        <w:suppressAutoHyphens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309965" wp14:editId="5879B7D1">
            <wp:extent cx="6241311" cy="9165265"/>
            <wp:effectExtent l="0" t="0" r="7620" b="0"/>
            <wp:docPr id="2" name="Рисунок 2" descr="D:\Иманова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манова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29" cy="91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623F" w:rsidRDefault="0083623F" w:rsidP="00737112">
      <w:pPr>
        <w:tabs>
          <w:tab w:val="left" w:pos="851"/>
        </w:tabs>
        <w:suppressAutoHyphens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3623F" w:rsidSect="0083623F">
          <w:pgSz w:w="11907" w:h="16840" w:code="9"/>
          <w:pgMar w:top="851" w:right="567" w:bottom="851" w:left="567" w:header="720" w:footer="720" w:gutter="0"/>
          <w:cols w:space="60"/>
          <w:noEndnote/>
        </w:sectPr>
      </w:pPr>
    </w:p>
    <w:p w:rsidR="0083623F" w:rsidRDefault="0083623F" w:rsidP="00737112">
      <w:pPr>
        <w:tabs>
          <w:tab w:val="left" w:pos="851"/>
        </w:tabs>
        <w:suppressAutoHyphens/>
        <w:spacing w:before="12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112" w:rsidRPr="00737112" w:rsidRDefault="00737112" w:rsidP="00737112">
      <w:pPr>
        <w:tabs>
          <w:tab w:val="left" w:pos="851"/>
        </w:tabs>
        <w:suppressAutoHyphens/>
        <w:spacing w:before="120" w:after="0" w:line="360" w:lineRule="auto"/>
        <w:ind w:firstLine="851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37112" w:rsidRPr="00737112" w:rsidRDefault="00737112" w:rsidP="00737112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Программа строится на основе </w:t>
      </w:r>
      <w:proofErr w:type="spellStart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деятельностного</w:t>
      </w:r>
      <w:proofErr w:type="spellEnd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подхода к обучению и позволяет реализовывать коррекционно-развивающий потенциал образо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вания школьников с умственной отсталостью (интеллектуальными нарушениями).</w:t>
      </w:r>
    </w:p>
    <w:p w:rsidR="00737112" w:rsidRPr="00737112" w:rsidRDefault="00737112" w:rsidP="00737112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внеучебных</w:t>
      </w:r>
      <w:proofErr w:type="spellEnd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737112" w:rsidRPr="00737112" w:rsidRDefault="00737112" w:rsidP="00737112">
      <w:pPr>
        <w:tabs>
          <w:tab w:val="left" w:pos="851"/>
        </w:tabs>
        <w:suppressAutoHyphens/>
        <w:snapToGrid w:val="0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737112" w:rsidRPr="00737112" w:rsidRDefault="00737112" w:rsidP="00737112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Основная</w:t>
      </w: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цель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реализации программы формирования БУД состоит в  фор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ро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нии основ учебной де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мо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стоятельной жизни в обществе и овладение доступными видами профильного труда. </w:t>
      </w:r>
    </w:p>
    <w:p w:rsidR="00737112" w:rsidRPr="00737112" w:rsidRDefault="00737112" w:rsidP="00737112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Задачами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реализации программы являются:</w:t>
      </w:r>
    </w:p>
    <w:p w:rsidR="00737112" w:rsidRPr="00737112" w:rsidRDefault="00737112" w:rsidP="0073711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мотивационного компонента учебной деятельности;</w:t>
      </w:r>
    </w:p>
    <w:p w:rsidR="00737112" w:rsidRPr="00737112" w:rsidRDefault="00737112" w:rsidP="0073711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737112" w:rsidRPr="00737112" w:rsidRDefault="00737112" w:rsidP="0073711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Для реализации поставленной цели и соответствующих ей задач необходимо: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•определить функции и состав базовых учебных действий, учитывая пси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хофизические особенности и своеобразие учебной деятельности обучающихся;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•определить связи базовых учебных действий с содержанием учебных предметов;</w:t>
      </w:r>
    </w:p>
    <w:p w:rsidR="00737112" w:rsidRPr="00737112" w:rsidRDefault="00737112" w:rsidP="00737112">
      <w:pPr>
        <w:tabs>
          <w:tab w:val="left" w:pos="4500"/>
          <w:tab w:val="left" w:pos="9180"/>
          <w:tab w:val="left" w:pos="9360"/>
        </w:tabs>
        <w:suppressAutoHyphens/>
        <w:spacing w:before="12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Согласно требованиям Стандарта уровень </w:t>
      </w:r>
      <w:proofErr w:type="spellStart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сформированности</w:t>
      </w:r>
      <w:proofErr w:type="spellEnd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737112" w:rsidRPr="00737112" w:rsidRDefault="00737112" w:rsidP="00737112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37112" w:rsidRPr="00737112" w:rsidRDefault="00737112" w:rsidP="00737112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lastRenderedPageBreak/>
        <w:t>I</w:t>
      </w: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(</w:t>
      </w: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I</w:t>
      </w: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vertAlign w:val="superscript"/>
          <w:lang w:eastAsia="ar-SA"/>
        </w:rPr>
        <w:t>1</w:t>
      </w: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)-</w:t>
      </w: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IV</w:t>
      </w: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классы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ния и осознанное отношение к обучению, с другой ― составляют ос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сформированности</w:t>
      </w:r>
      <w:proofErr w:type="spellEnd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Характеристика базовых учебных действий</w:t>
      </w:r>
    </w:p>
    <w:p w:rsidR="00737112" w:rsidRPr="00737112" w:rsidRDefault="00737112" w:rsidP="0073711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Личностные учебные действия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73711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положительное отношение к окружающей действительности, готовность к ор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га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тей; понимание личной от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вет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вен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ности за свои поступки на основе пред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тавлений об эти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37112" w:rsidRPr="00737112" w:rsidRDefault="00737112" w:rsidP="0073711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Коммуникативные учебные действия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всту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пать в контакт и работать в коллективе (учитель−ученик, ученик–уче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ник, ученик–класс, учитель−класс);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принятые ритуалы со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аль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ного взаимодействия с одноклассниками и учителем</w:t>
      </w:r>
      <w:r w:rsidRPr="00737112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;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обращаться за по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мо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щью и при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нимать помощь;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слушать и понимать инструкцию к учебному за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нию в разных видах деятельности и быту;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сотрудничать с взрослыми и све</w:t>
      </w: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softHyphen/>
        <w:t>рстниками в разных социальных ситуациях;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доброжелательно относиться, со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переживать, кон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но взаимодействовать с людьми;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37112" w:rsidRPr="00737112" w:rsidRDefault="00737112" w:rsidP="0073711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Регулятивные учебные действия: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нимать цели и произвольно включаться в деятельность, сле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до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вать предложенному плану и работать в общем темпе;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активно уча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вать в де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ятельности, контролировать и оценивать свои дей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вия и действия од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ла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сников;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соотносить свои действия и их результаты с заданными об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ра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ца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ми, принимать оценку деятельности, оценивать ее с учетом предложенных кри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териев, корректировать свою деятельность с учетом выявленных недочетов.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Познавательные учебные действия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выделять некоторые существенные, общие и отличительные свойства хорошо знакомых пред</w:t>
      </w: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метов;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устанавливать </w:t>
      </w:r>
      <w:proofErr w:type="spellStart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видо</w:t>
      </w:r>
      <w:proofErr w:type="spellEnd"/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-родовые отношения предметов;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читать; писать; выполнять арифметические действия;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73711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Программа учебного предмета </w:t>
      </w:r>
    </w:p>
    <w:p w:rsidR="00737112" w:rsidRPr="00737112" w:rsidRDefault="00737112" w:rsidP="00737112">
      <w:pPr>
        <w:keepNext/>
        <w:tabs>
          <w:tab w:val="center" w:pos="4904"/>
          <w:tab w:val="left" w:pos="6510"/>
        </w:tabs>
        <w:autoSpaceDE w:val="0"/>
        <w:spacing w:before="120"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en-US" w:eastAsia="ar-SA"/>
        </w:rPr>
        <w:lastRenderedPageBreak/>
        <w:t>I</w:t>
      </w:r>
      <w:r w:rsidRPr="0073711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-</w:t>
      </w:r>
      <w:r w:rsidRPr="0073711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IV</w:t>
      </w:r>
      <w:r w:rsidRPr="0073711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классы</w:t>
      </w:r>
    </w:p>
    <w:p w:rsidR="00737112" w:rsidRPr="00737112" w:rsidRDefault="00737112" w:rsidP="00737112">
      <w:pPr>
        <w:keepNext/>
        <w:tabs>
          <w:tab w:val="center" w:pos="4904"/>
          <w:tab w:val="left" w:pos="6510"/>
        </w:tabs>
        <w:autoSpaceDE w:val="0"/>
        <w:spacing w:before="120"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РУЧНОЙ ТРУД</w:t>
      </w:r>
    </w:p>
    <w:p w:rsidR="00737112" w:rsidRPr="00737112" w:rsidRDefault="00737112" w:rsidP="00737112">
      <w:pPr>
        <w:suppressAutoHyphens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Пояснительная записка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Огромное значение придается ручному труду в развитии ребенка, так как в нем </w:t>
      </w:r>
      <w:proofErr w:type="gramStart"/>
      <w:r w:rsidRPr="007371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заложены</w:t>
      </w:r>
      <w:proofErr w:type="gramEnd"/>
      <w:r w:rsidRPr="007371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Основная цель изучения данного предмета </w:t>
      </w:r>
      <w:r w:rsidRPr="007371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Задачи изучения предмета: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расширение знаний о материалах и их свойствах, технологиях использования.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интереса к разнообразным видам труда.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развитие умственной деятельности (анализ, синтез, сравнение, классификация, обобщение).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развитие сенсомоторных процессов, руки, глазомера через формирование практических умений.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Ручной труд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Минимальный уровень: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знание правил организации рабочего места и 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знание видов трудовых работ; 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пользование доступными технологическими (инструкционными) картами;</w:t>
      </w:r>
    </w:p>
    <w:p w:rsidR="00737112" w:rsidRPr="00737112" w:rsidRDefault="00737112" w:rsidP="0073711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стандартного плана работы по пунктам;</w:t>
      </w:r>
    </w:p>
    <w:p w:rsidR="00737112" w:rsidRPr="00737112" w:rsidRDefault="00737112" w:rsidP="00737112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3711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владение некоторыми технологическими приемами ручной обработки материалов;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металлоконструктора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выполнение несложного ремонта одежды.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правил рациональной организации труда, включающих упорядоченность действий и самодисциплину;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 исторической, культурной  и эстетической ценности вещей;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видов художественных ремесел;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нахождение необходимой информации в материалах учебника, рабочей тетради;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оценка своих изделий (красиво, некрасиво, аккуратно, похоже на образец); 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установление причинно-следственных связей между выполняемыми действиями и их результатами;</w:t>
      </w:r>
    </w:p>
    <w:p w:rsidR="00737112" w:rsidRPr="00737112" w:rsidRDefault="00737112" w:rsidP="007371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общественных поручений по уборке класса/мастерской после уроков трудового обучения.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Работа с глиной и пластилином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риал ручного труда. Организация рабочего места при выполнении лепных ра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бот. Как правильно обращаться с пластилином. Инструменты для работы с пла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стилином. Лепка из глины и пластилина разными способами: </w:t>
      </w:r>
      <w:r w:rsidRPr="007371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кон</w:t>
      </w:r>
      <w:r w:rsidRPr="007371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softHyphen/>
        <w:t>с</w:t>
      </w:r>
      <w:r w:rsidRPr="007371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softHyphen/>
        <w:t>тру</w:t>
      </w:r>
      <w:r w:rsidRPr="007371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softHyphen/>
        <w:t>ктивным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7371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пластическим, комбинированным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Приемы работы: «разминание», «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отщипывание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пришипывание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», «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примазывание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природными материалами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бумагой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Разметка бумаги. 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Экономная разметка бумаги. Приемы разметки: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разметка с опорой на чертеж. Понятие «чертеж». Линии чертежа. Чтение чертежа.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Вырезание ножницами из бумаги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Обрывание бумаги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Складывание фигурок из бумаги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proofErr w:type="spellStart"/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Сминание</w:t>
      </w:r>
      <w:proofErr w:type="spellEnd"/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и скатывание бумаги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ладонях. 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Сминание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пальцами и скатывание в ладонях бумаги (плоскостная и объемная аппликация).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Конструирование из бумаги и картона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(из плоских деталей; на основе геометрических тел (цилиндра, конуса), изготовление коробок).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оединение деталей изделия.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Картонажно-переплетные работы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текстильными материалами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Элементарные сведения </w:t>
      </w:r>
      <w:r w:rsidRPr="007371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о </w:t>
      </w: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нитках</w:t>
      </w: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(откуда берутся нитки). При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ме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ние ниток. Свойства ниток. Цвет ниток. Как работать с нитками. Виды работы с ни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тками: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Наматывание ниток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картонку (плоские игрушки, кисточки).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Связывание ниток в пучок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(ягоды, фигурки человечком, цветы).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Шитье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Инструменты для швейных работ. Приемы шитья: «игла вверх-вниз»,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Вышивание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Элементарные сведения </w:t>
      </w:r>
      <w:r w:rsidRPr="0073711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о </w:t>
      </w: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тканях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Применение и назначение ткани в жизни человека. </w:t>
      </w: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Раскрой деталей из ткани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Понятие «лекало». Последовательность раскроя деталей из ткани.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Шитье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Ткачество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Скручивание ткани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Историко-культурологические сведения (изготовление кукол-скруток из ткани в древние времена).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Отделка изделий из ткани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Ремонт одежды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древесными материалами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Способы обработки древесины ручными инструментами (пиление, заточка  точилкой).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Работа металлом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алюминиевой фольгой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Приемы обработки фольги: «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сминание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», «сгибание», «сжимание», «скручивание», «скатывание», «разрывание», «разрезание».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Работа с проволокой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Элементарные сведения о проволоке (</w:t>
      </w: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медная</w:t>
      </w:r>
      <w:proofErr w:type="gram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алюминиевая, стальная). При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менение проволоки в изделиях. Свойства проволоки (толстая, тонкая, гне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Получение контуров геометрических фигур, букв, декоративных фигурок птиц, зверей, человечков.</w:t>
      </w: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Работа с </w:t>
      </w:r>
      <w:proofErr w:type="spellStart"/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металлоконструктором</w:t>
      </w:r>
      <w:proofErr w:type="spellEnd"/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Элементарные сведения о 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металлоконструкторе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Изделия из 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металлоконструктора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бор деталей 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металлоконструктора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(планки, пластины, косынки, углы, скобы планшайбы, гайки, винты).</w:t>
      </w:r>
      <w:proofErr w:type="gram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Инструменты для работы с 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металлоконструктором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(гаечный ключ, отвертка). 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Соединение планок винтом и гайкой.</w:t>
      </w:r>
    </w:p>
    <w:p w:rsidR="00737112" w:rsidRPr="00737112" w:rsidRDefault="00737112" w:rsidP="007371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Комбинированные работы с разными материалами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Виды работ по комбинированию разных материалов:</w:t>
      </w:r>
    </w:p>
    <w:p w:rsidR="00737112" w:rsidRPr="00737112" w:rsidRDefault="00737112" w:rsidP="0073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проволока, пластилин, скорлупа ореха.</w:t>
      </w:r>
      <w:proofErr w:type="gramEnd"/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uppressAutoHyphens/>
        <w:spacing w:after="0"/>
        <w:ind w:firstLine="36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/>
          <w:color w:val="00000A"/>
          <w:kern w:val="1"/>
          <w:sz w:val="24"/>
          <w:szCs w:val="24"/>
        </w:rPr>
        <w:lastRenderedPageBreak/>
        <w:t xml:space="preserve">Цель: </w:t>
      </w:r>
      <w:r w:rsidRPr="00737112">
        <w:rPr>
          <w:rFonts w:ascii="Times New Roman" w:eastAsia="Times New Roman" w:hAnsi="Times New Roman" w:cs="Calibri"/>
          <w:color w:val="000000"/>
          <w:kern w:val="1"/>
          <w:sz w:val="24"/>
          <w:szCs w:val="24"/>
        </w:rPr>
        <w:t>обучение простейшим практическим знани</w:t>
      </w:r>
      <w:r w:rsidRPr="00737112">
        <w:rPr>
          <w:rFonts w:ascii="Times New Roman" w:eastAsia="Times New Roman" w:hAnsi="Times New Roman" w:cs="Calibri"/>
          <w:color w:val="000000"/>
          <w:kern w:val="1"/>
          <w:sz w:val="24"/>
          <w:szCs w:val="24"/>
        </w:rPr>
        <w:softHyphen/>
        <w:t>ям и умениям, которые служат опорой для усвоения учебного материала в дальнейшей трудовой под</w:t>
      </w:r>
      <w:r w:rsidRPr="00737112">
        <w:rPr>
          <w:rFonts w:ascii="Times New Roman" w:eastAsia="Times New Roman" w:hAnsi="Times New Roman" w:cs="Calibri"/>
          <w:color w:val="000000"/>
          <w:kern w:val="1"/>
          <w:sz w:val="24"/>
          <w:szCs w:val="24"/>
        </w:rPr>
        <w:softHyphen/>
        <w:t>готовке.</w:t>
      </w:r>
    </w:p>
    <w:p w:rsidR="00737112" w:rsidRPr="00737112" w:rsidRDefault="00737112" w:rsidP="00737112">
      <w:pPr>
        <w:suppressAutoHyphens/>
        <w:rPr>
          <w:rFonts w:ascii="Times New Roman" w:eastAsia="Arial Unicode MS" w:hAnsi="Times New Roman" w:cs="Calibri"/>
          <w:b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Calibri"/>
          <w:b/>
          <w:color w:val="00000A"/>
          <w:kern w:val="1"/>
          <w:sz w:val="24"/>
          <w:szCs w:val="24"/>
          <w:lang w:eastAsia="ar-SA"/>
        </w:rPr>
        <w:t>Основные задачи:</w:t>
      </w: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/>
          <w:color w:val="00000A"/>
          <w:kern w:val="1"/>
          <w:sz w:val="24"/>
          <w:szCs w:val="24"/>
        </w:rPr>
        <w:t>Личностные учебные действия:</w:t>
      </w:r>
    </w:p>
    <w:p w:rsidR="00737112" w:rsidRPr="00737112" w:rsidRDefault="00737112" w:rsidP="00737112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Формировать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737112" w:rsidRPr="00737112" w:rsidRDefault="00737112" w:rsidP="00737112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7112" w:rsidRPr="00737112" w:rsidRDefault="00737112" w:rsidP="00737112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формировать самостоятельность в выполнении учебных заданий, поручений, договоренностей;</w:t>
      </w: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/>
          <w:bCs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/>
          <w:bCs/>
          <w:color w:val="00000A"/>
          <w:kern w:val="1"/>
          <w:sz w:val="24"/>
          <w:szCs w:val="24"/>
        </w:rPr>
        <w:t>Коммуникативные учебные действия:</w:t>
      </w: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Cs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Cs/>
          <w:color w:val="00000A"/>
          <w:kern w:val="1"/>
          <w:sz w:val="24"/>
          <w:szCs w:val="24"/>
        </w:rPr>
        <w:t>учить обучающихся:</w:t>
      </w:r>
    </w:p>
    <w:p w:rsidR="00737112" w:rsidRPr="00737112" w:rsidRDefault="00737112" w:rsidP="007371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right="-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обращ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ться за п</w:t>
      </w:r>
      <w:r w:rsidRPr="007371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мощью и пр</w:t>
      </w:r>
      <w:r w:rsidRPr="007371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нимать 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омощь;</w:t>
      </w:r>
    </w:p>
    <w:p w:rsidR="00737112" w:rsidRPr="00737112" w:rsidRDefault="00737112" w:rsidP="007371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right="-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ушать и понимать инструкцию к учебному з</w:t>
      </w:r>
      <w:r w:rsidRPr="00737112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ar-SA"/>
        </w:rPr>
        <w:t>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данию;</w:t>
      </w:r>
    </w:p>
    <w:p w:rsidR="00737112" w:rsidRPr="00737112" w:rsidRDefault="00737112" w:rsidP="007371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right="-20"/>
        <w:contextualSpacing/>
        <w:rPr>
          <w:rFonts w:ascii="Times New Roman" w:eastAsia="Times New Roman" w:hAnsi="Times New Roman" w:cs="Times New Roman"/>
          <w:spacing w:val="194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сотруднич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ть с взрослыми св</w:t>
      </w:r>
      <w:r w:rsidRPr="00737112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ar-SA"/>
        </w:rPr>
        <w:t>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рстника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 xml:space="preserve">ми 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разных социальных ситуа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ц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иях;</w:t>
      </w:r>
    </w:p>
    <w:p w:rsidR="00737112" w:rsidRPr="00737112" w:rsidRDefault="00737112" w:rsidP="007371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right="-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</w:t>
      </w:r>
      <w:r w:rsidRPr="007371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брож</w:t>
      </w:r>
      <w:r w:rsidRPr="0073711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лательно от</w:t>
      </w:r>
      <w:r w:rsidRPr="00737112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ить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я, </w:t>
      </w: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737112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ar-SA"/>
        </w:rPr>
        <w:t>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переживать</w:t>
      </w: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,к</w:t>
      </w:r>
      <w:proofErr w:type="gram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737112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ar-SA"/>
        </w:rPr>
        <w:t>н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структивно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взаим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о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действов</w:t>
      </w:r>
      <w:r w:rsidRPr="0073711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ть с людьми;</w:t>
      </w:r>
    </w:p>
    <w:p w:rsidR="00737112" w:rsidRPr="00737112" w:rsidRDefault="00737112" w:rsidP="0073711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договарив</w:t>
      </w:r>
      <w:r w:rsidRPr="00737112">
        <w:rPr>
          <w:rFonts w:ascii="Times New Roman" w:eastAsia="Times New Roman" w:hAnsi="Times New Roman" w:cs="Calibri"/>
          <w:color w:val="00000A"/>
          <w:spacing w:val="-1"/>
          <w:kern w:val="1"/>
          <w:sz w:val="24"/>
          <w:szCs w:val="24"/>
          <w:lang w:eastAsia="ar-SA"/>
        </w:rPr>
        <w:t>а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тьс</w:t>
      </w:r>
      <w:r w:rsidRPr="00737112">
        <w:rPr>
          <w:rFonts w:ascii="Times New Roman" w:eastAsia="Times New Roman" w:hAnsi="Times New Roman" w:cs="Calibri"/>
          <w:color w:val="00000A"/>
          <w:spacing w:val="-1"/>
          <w:kern w:val="1"/>
          <w:sz w:val="24"/>
          <w:szCs w:val="24"/>
          <w:lang w:eastAsia="ar-SA"/>
        </w:rPr>
        <w:t xml:space="preserve">я 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и изме</w:t>
      </w:r>
      <w:r w:rsidRPr="00737112">
        <w:rPr>
          <w:rFonts w:ascii="Times New Roman" w:eastAsia="Times New Roman" w:hAnsi="Times New Roman" w:cs="Calibri"/>
          <w:color w:val="00000A"/>
          <w:spacing w:val="-1"/>
          <w:kern w:val="1"/>
          <w:sz w:val="24"/>
          <w:szCs w:val="24"/>
          <w:lang w:eastAsia="ar-SA"/>
        </w:rPr>
        <w:t>н</w:t>
      </w:r>
      <w:r w:rsidRPr="00737112">
        <w:rPr>
          <w:rFonts w:ascii="Times New Roman" w:eastAsia="Times New Roman" w:hAnsi="Times New Roman" w:cs="Calibri"/>
          <w:color w:val="00000A"/>
          <w:spacing w:val="1"/>
          <w:kern w:val="1"/>
          <w:sz w:val="24"/>
          <w:szCs w:val="24"/>
          <w:lang w:eastAsia="ar-SA"/>
        </w:rPr>
        <w:t>я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ть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ab/>
        <w:t>свое поведение в соответ</w:t>
      </w:r>
      <w:r w:rsidRPr="00737112">
        <w:rPr>
          <w:rFonts w:ascii="Times New Roman" w:eastAsia="Times New Roman" w:hAnsi="Times New Roman" w:cs="Calibri"/>
          <w:color w:val="00000A"/>
          <w:spacing w:val="-1"/>
          <w:kern w:val="1"/>
          <w:sz w:val="24"/>
          <w:szCs w:val="24"/>
          <w:lang w:eastAsia="ar-SA"/>
        </w:rPr>
        <w:t>с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твии с объе</w:t>
      </w:r>
      <w:r w:rsidRPr="00737112">
        <w:rPr>
          <w:rFonts w:ascii="Times New Roman" w:eastAsia="Times New Roman" w:hAnsi="Times New Roman" w:cs="Calibri"/>
          <w:color w:val="00000A"/>
          <w:spacing w:val="-1"/>
          <w:kern w:val="1"/>
          <w:sz w:val="24"/>
          <w:szCs w:val="24"/>
          <w:lang w:eastAsia="ar-SA"/>
        </w:rPr>
        <w:t>к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тивным мнением б</w:t>
      </w:r>
      <w:r w:rsidRPr="00737112">
        <w:rPr>
          <w:rFonts w:ascii="Times New Roman" w:eastAsia="Times New Roman" w:hAnsi="Times New Roman" w:cs="Calibri"/>
          <w:color w:val="00000A"/>
          <w:spacing w:val="1"/>
          <w:kern w:val="1"/>
          <w:sz w:val="24"/>
          <w:szCs w:val="24"/>
          <w:lang w:eastAsia="ar-SA"/>
        </w:rPr>
        <w:t>о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льшинст</w:t>
      </w:r>
      <w:r w:rsidRPr="00737112">
        <w:rPr>
          <w:rFonts w:ascii="Times New Roman" w:eastAsia="Times New Roman" w:hAnsi="Times New Roman" w:cs="Calibri"/>
          <w:color w:val="00000A"/>
          <w:spacing w:val="-1"/>
          <w:kern w:val="1"/>
          <w:sz w:val="24"/>
          <w:szCs w:val="24"/>
          <w:lang w:eastAsia="ar-SA"/>
        </w:rPr>
        <w:t>в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  <w:t>а</w:t>
      </w:r>
    </w:p>
    <w:p w:rsidR="00737112" w:rsidRPr="00737112" w:rsidRDefault="00737112" w:rsidP="00737112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договариваться и изменять свое поведение с учетом поведения других участников спорной ситуации.</w:t>
      </w: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/>
          <w:bCs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/>
          <w:bCs/>
          <w:color w:val="00000A"/>
          <w:kern w:val="1"/>
          <w:sz w:val="24"/>
          <w:szCs w:val="24"/>
        </w:rPr>
        <w:t>Регулятивные учебные действия:</w:t>
      </w: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Cs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Cs/>
          <w:color w:val="00000A"/>
          <w:kern w:val="1"/>
          <w:sz w:val="24"/>
          <w:szCs w:val="24"/>
        </w:rPr>
        <w:t>учить обучающихся:</w:t>
      </w:r>
    </w:p>
    <w:p w:rsidR="00737112" w:rsidRPr="00737112" w:rsidRDefault="00737112" w:rsidP="0073711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входить и выходить из учебного помещения со звонком;</w:t>
      </w:r>
    </w:p>
    <w:p w:rsidR="00737112" w:rsidRPr="00737112" w:rsidRDefault="00737112" w:rsidP="00737112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адекватно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ab/>
        <w:t>использовать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ab/>
        <w:t>ритуалы школьного</w:t>
      </w: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ab/>
        <w:t>поведения (поднимать руку, вставать и выходить из-за парты и т. д.);</w:t>
      </w:r>
    </w:p>
    <w:p w:rsidR="00737112" w:rsidRPr="00737112" w:rsidRDefault="00737112" w:rsidP="0073711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737112" w:rsidRPr="00737112" w:rsidRDefault="00737112" w:rsidP="00737112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737112" w:rsidRPr="00737112" w:rsidRDefault="00737112" w:rsidP="00737112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/>
          <w:bCs/>
          <w:color w:val="00000A"/>
          <w:kern w:val="1"/>
          <w:sz w:val="24"/>
          <w:szCs w:val="24"/>
        </w:rPr>
      </w:pP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/>
          <w:bCs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/>
          <w:bCs/>
          <w:color w:val="00000A"/>
          <w:kern w:val="1"/>
          <w:sz w:val="24"/>
          <w:szCs w:val="24"/>
        </w:rPr>
        <w:t>Познавательные учебные действия:</w:t>
      </w:r>
    </w:p>
    <w:p w:rsidR="00737112" w:rsidRPr="00737112" w:rsidRDefault="00737112" w:rsidP="00737112">
      <w:pPr>
        <w:suppressAutoHyphens/>
        <w:spacing w:after="0"/>
        <w:jc w:val="both"/>
        <w:rPr>
          <w:rFonts w:ascii="Times New Roman" w:eastAsia="Times New Roman" w:hAnsi="Times New Roman" w:cs="Calibri"/>
          <w:bCs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Cs/>
          <w:color w:val="00000A"/>
          <w:kern w:val="1"/>
          <w:sz w:val="24"/>
          <w:szCs w:val="24"/>
        </w:rPr>
        <w:t>учить обучающихся:</w:t>
      </w:r>
    </w:p>
    <w:p w:rsidR="00737112" w:rsidRPr="00737112" w:rsidRDefault="00737112" w:rsidP="00737112">
      <w:pPr>
        <w:suppressAutoHyphens/>
        <w:spacing w:after="0"/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Знать:</w:t>
      </w:r>
    </w:p>
    <w:p w:rsidR="00737112" w:rsidRPr="00737112" w:rsidRDefault="00737112" w:rsidP="00737112">
      <w:pPr>
        <w:numPr>
          <w:ilvl w:val="0"/>
          <w:numId w:val="10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правила рациональной организации труда, включающих упорядоченность действий и самодисциплину;</w:t>
      </w:r>
    </w:p>
    <w:p w:rsidR="00737112" w:rsidRPr="00737112" w:rsidRDefault="00737112" w:rsidP="00737112">
      <w:pPr>
        <w:numPr>
          <w:ilvl w:val="0"/>
          <w:numId w:val="10"/>
        </w:numPr>
        <w:tabs>
          <w:tab w:val="left" w:pos="1050"/>
        </w:tabs>
        <w:suppressAutoHyphens/>
        <w:spacing w:after="0"/>
        <w:contextualSpacing/>
        <w:rPr>
          <w:rFonts w:ascii="Calibri" w:eastAsia="Times New Roman" w:hAnsi="Calibri" w:cs="Times New Roman"/>
          <w:kern w:val="1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названий инструментов, необходимых на уроках ручного труда, их устройства;</w:t>
      </w:r>
    </w:p>
    <w:p w:rsidR="00737112" w:rsidRPr="00737112" w:rsidRDefault="00737112" w:rsidP="00737112">
      <w:pPr>
        <w:numPr>
          <w:ilvl w:val="0"/>
          <w:numId w:val="10"/>
        </w:numPr>
        <w:tabs>
          <w:tab w:val="left" w:pos="1050"/>
        </w:tabs>
        <w:suppressAutoHyphens/>
        <w:spacing w:after="0"/>
        <w:contextualSpacing/>
        <w:rPr>
          <w:rFonts w:ascii="Calibri" w:eastAsia="Times New Roman" w:hAnsi="Calibri" w:cs="Times New Roman"/>
          <w:kern w:val="1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знать и использовать правила безопасной работы с режущими и колющими инструментами соблюдать</w:t>
      </w: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санитарно-гигиенические требований при выполнении трудовых работ</w:t>
      </w:r>
      <w:r w:rsidRPr="00737112">
        <w:rPr>
          <w:rFonts w:ascii="Calibri" w:eastAsia="Times New Roman" w:hAnsi="Calibri" w:cs="Times New Roman"/>
          <w:kern w:val="1"/>
          <w:lang w:eastAsia="ar-SA"/>
        </w:rPr>
        <w:t>;</w:t>
      </w:r>
    </w:p>
    <w:p w:rsidR="00737112" w:rsidRPr="00737112" w:rsidRDefault="00737112" w:rsidP="00737112">
      <w:pPr>
        <w:numPr>
          <w:ilvl w:val="0"/>
          <w:numId w:val="8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</w:rPr>
        <w:t>приемы работы с бумагой,  работы пластилином, природным материалом, нитками;</w:t>
      </w:r>
    </w:p>
    <w:p w:rsidR="00737112" w:rsidRPr="00737112" w:rsidRDefault="00737112" w:rsidP="00737112">
      <w:pPr>
        <w:numPr>
          <w:ilvl w:val="0"/>
          <w:numId w:val="8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</w:rPr>
        <w:t>приемы, формообразования, соединения деталей;</w:t>
      </w:r>
    </w:p>
    <w:p w:rsidR="00737112" w:rsidRPr="00737112" w:rsidRDefault="00737112" w:rsidP="00737112">
      <w:pPr>
        <w:tabs>
          <w:tab w:val="left" w:pos="1050"/>
        </w:tabs>
        <w:spacing w:after="0"/>
        <w:ind w:left="720"/>
        <w:rPr>
          <w:rFonts w:ascii="Calibri" w:eastAsia="Times New Roman" w:hAnsi="Calibri" w:cs="Times New Roman"/>
          <w:kern w:val="1"/>
          <w:lang w:eastAsia="ar-SA"/>
        </w:rPr>
      </w:pPr>
    </w:p>
    <w:p w:rsidR="00737112" w:rsidRPr="00737112" w:rsidRDefault="00737112" w:rsidP="00737112">
      <w:pPr>
        <w:tabs>
          <w:tab w:val="left" w:pos="1050"/>
        </w:tabs>
        <w:suppressAutoHyphens/>
        <w:spacing w:after="0"/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</w:pPr>
      <w:r w:rsidRPr="00737112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Уметь:</w:t>
      </w:r>
    </w:p>
    <w:p w:rsidR="00737112" w:rsidRPr="00737112" w:rsidRDefault="00737112" w:rsidP="00737112">
      <w:pPr>
        <w:numPr>
          <w:ilvl w:val="0"/>
          <w:numId w:val="11"/>
        </w:numPr>
        <w:tabs>
          <w:tab w:val="left" w:pos="1050"/>
        </w:tabs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осуществлять текущий самоконтроль выполняемых практических действий и корректировать ход практической работы;</w:t>
      </w:r>
    </w:p>
    <w:p w:rsidR="00737112" w:rsidRPr="00737112" w:rsidRDefault="00737112" w:rsidP="00737112">
      <w:pPr>
        <w:numPr>
          <w:ilvl w:val="0"/>
          <w:numId w:val="11"/>
        </w:numPr>
        <w:tabs>
          <w:tab w:val="left" w:pos="1050"/>
        </w:tabs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оценивать  свои изделия (красиво, некрасиво, аккуратно, похоже на образец)</w:t>
      </w:r>
    </w:p>
    <w:p w:rsidR="00737112" w:rsidRPr="00737112" w:rsidRDefault="00737112" w:rsidP="00737112">
      <w:pPr>
        <w:numPr>
          <w:ilvl w:val="0"/>
          <w:numId w:val="9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уметь по вопросам дать отчет о последовательности изготовления изделий;</w:t>
      </w:r>
    </w:p>
    <w:p w:rsidR="00737112" w:rsidRPr="00737112" w:rsidRDefault="00737112" w:rsidP="00737112">
      <w:pPr>
        <w:numPr>
          <w:ilvl w:val="0"/>
          <w:numId w:val="9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правильно располагать детали, соблюдать пропорций, рационально располагать материал на рабочем столе;</w:t>
      </w:r>
    </w:p>
    <w:p w:rsidR="00737112" w:rsidRPr="00737112" w:rsidRDefault="00737112" w:rsidP="00737112">
      <w:pPr>
        <w:numPr>
          <w:ilvl w:val="0"/>
          <w:numId w:val="9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употреблять в речи слове, характеризующих пространственные признаки предметов и пространственные отношений между ними.</w:t>
      </w:r>
    </w:p>
    <w:p w:rsidR="00737112" w:rsidRPr="00737112" w:rsidRDefault="00737112" w:rsidP="00737112">
      <w:pPr>
        <w:numPr>
          <w:ilvl w:val="0"/>
          <w:numId w:val="9"/>
        </w:numPr>
        <w:suppressAutoHyphens/>
        <w:spacing w:after="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изготовлении изделий  планировать </w:t>
      </w: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ближайшее</w:t>
      </w:r>
      <w:proofErr w:type="gram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операции по предметной карте и без нее;</w:t>
      </w:r>
    </w:p>
    <w:p w:rsidR="00737112" w:rsidRPr="00737112" w:rsidRDefault="00737112" w:rsidP="00737112">
      <w:pPr>
        <w:suppressAutoHyphens/>
        <w:ind w:firstLine="708"/>
        <w:rPr>
          <w:rFonts w:ascii="Times New Roman" w:eastAsia="Arial Unicode MS" w:hAnsi="Times New Roman" w:cs="Calibri"/>
          <w:color w:val="00000A"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autoSpaceDE w:val="0"/>
        <w:spacing w:before="120"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 класс</w:t>
      </w:r>
    </w:p>
    <w:p w:rsidR="00737112" w:rsidRPr="00737112" w:rsidRDefault="00737112" w:rsidP="00737112">
      <w:pPr>
        <w:suppressAutoHyphens/>
        <w:spacing w:after="0"/>
        <w:rPr>
          <w:rFonts w:ascii="Times New Roman" w:eastAsia="Times New Roman" w:hAnsi="Times New Roman" w:cs="Calibri"/>
          <w:b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b/>
          <w:color w:val="00000A"/>
          <w:kern w:val="1"/>
          <w:sz w:val="24"/>
          <w:szCs w:val="24"/>
        </w:rPr>
        <w:t>Место предмета в учебном плане  </w:t>
      </w:r>
    </w:p>
    <w:p w:rsidR="00737112" w:rsidRPr="00737112" w:rsidRDefault="00737112" w:rsidP="00737112">
      <w:pPr>
        <w:suppressAutoHyphens/>
        <w:spacing w:after="0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 xml:space="preserve">Общее количество часов в год 68 ч. </w:t>
      </w:r>
    </w:p>
    <w:p w:rsidR="00737112" w:rsidRPr="00737112" w:rsidRDefault="00737112" w:rsidP="00737112">
      <w:pPr>
        <w:suppressAutoHyphens/>
        <w:spacing w:after="0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  <w:r w:rsidRPr="00737112"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  <w:t>Количество часов в неделю –2часа.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hd w:val="clear" w:color="auto" w:fill="FFFFFF"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Calibri"/>
          <w:color w:val="00000A"/>
          <w:kern w:val="1"/>
          <w:sz w:val="24"/>
          <w:szCs w:val="24"/>
        </w:rPr>
      </w:pP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Первая четверть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Вводное занятие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Беседа о труде и профессиях. Ознакомление учащихся с особенностями урока труда.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 пластилином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Упражнения в подготовке материала к лепке.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лесенки, забора, домика, ёлки из предварительно подготовленных палочек и столбиков различной длины и толщины.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Лепка по образцу предметов шаровидной формы: бус, ягод, мяч.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Лепка по образцу овощей и фруктов: яблоко, помидор, апельсин; составление композиции из изготовленных овощей и фруктов.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Лепка по образцу предметов овальной формы: слива, огурец, картофель; составление композиции.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  с природным материалом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Экскурсия в природу с целью сбора природного материала.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Наклеивание на подложку из цветной бумаги засушенных листьев (большой, маленький).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Наклеивание на подложку из цветной бумаги засушенных цветков; составление композиции.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по образцу сюжетной картины из засушенных листьев: «Отлёт птиц», «Букет».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бумагой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Упражнения в сгибании и разрывании бумаги по прямым линиям, изготовление книжек.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наборной линейки из листа плотной рисовальной бумаги.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из плотной бумаги по образцу летающих игрушек: стрелы, змея.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шапочки-пилотки из газетной или обёрточной бумаги.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стаканчика для семян.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Упражнение в разрезании  ножницами по следу сгиба. Вырезание квадратов, прямоугольников из полосы, образованные путём складывания.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Вырезание квадратов, прямоугольников, размеченных по шаблону.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Скругление</w:t>
      </w:r>
      <w:proofErr w:type="spell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углов прямоугольников и квадратов на глаз.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Вторая четверть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пластилином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Лепка по образцу моркови, перца, груши, грибов.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ежа из пластилина.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цветка: цветоложе из пластилина, лепестки из природного материала.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бабочки из пластилина и крылаток клёна.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рыбки из шишки, хвост и плавники из пластилина.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мышки, утёнка из жёлудя, используя проволоку.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бумагой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ёлочных гирлянд из полосок цветной бумаги.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гирлянд змейка.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деталей аппликаций на флажки. Упражнение в разрезании по намеченным кривым линиям.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Симметричное вырезание из бумаги, сложенной пополам, изображений овощей и фруктов.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образцу флажков из цветной бумаги.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Третья четверть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пластилином с применением инструментов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Лепка по образцу рельефов букв и цифр.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Лепка по образцу стилизованной фигуры человека.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природным материалом (</w:t>
      </w:r>
      <w:proofErr w:type="spellStart"/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многодетальные</w:t>
      </w:r>
      <w:proofErr w:type="spellEnd"/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изделия)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птички из пластилина, веточек. Шишек.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кораблика из грецкого ореха, ракушек, сосновой коры с парусом из листьев или бумаги.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совы из шишки с деталями из бумаги.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поросёнка из шишки.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по образцу пингвина из шишки и деталями из пластилина.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Оформление макетов изготовленными изделиями с создание игровой ситуации.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бумагой (аппликации)</w:t>
      </w: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по образцу композиции из геометрических фигур (снеговик, домик).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по образцу орнамента в полосе из геометрических фигур, чередующихся по форме и цвету (круг, квадрат, прямоугольник).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Самостоятельное изготовление орнамента в квадрате.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по образцу композиций: лодочка, пирамидка, фрукты, овощи.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Работа с нитками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Свойства ниток: упражнения в разрывании, резании ниток разной длины. Связывание, </w:t>
      </w:r>
      <w:proofErr w:type="gramStart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наматывании</w:t>
      </w:r>
      <w:proofErr w:type="gramEnd"/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 ниток.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Витьё  шнура из толстых цветных ниток. Завязывание узелков.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цветка, кисточки из цветных ниток.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Четвёртая четверть</w:t>
      </w:r>
    </w:p>
    <w:p w:rsidR="00737112" w:rsidRPr="00737112" w:rsidRDefault="00737112" w:rsidP="00737112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пластилином (макеты)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Лепка по образцу и представлению деталей для макетов на темы сказок («Репка», «Колобок»). Работа в группе.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бумагой (аппликация)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Изготовление растительного орнамента в полосе.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Работа с нитками (шитьё по проколу)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Упражнения: вдевание нитки в иголку, закрепление нитки в начале и в конце строчки.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Шитьё по проколам способом «игла вверх-вниз» на полосе картона.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Вышивание по готовым проколам геометрических фигур: квадрат, круг, прямоугольник. Закрашивание контура.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Вышивание по готовым проколам контуров овощей и фруктов, с последующим закрашиванием.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Вышивание по рисунку с самостоятельным прокалыванием и последующим раскрашиванием.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1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Вышивание разнообразных фигур по рисунку с самостоятельным прокалыванием («игла вверх-вниз»).</w:t>
      </w: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 </w:t>
      </w:r>
    </w:p>
    <w:p w:rsidR="00737112" w:rsidRPr="00737112" w:rsidRDefault="00737112" w:rsidP="0073711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:rsidR="00737112" w:rsidRPr="00737112" w:rsidRDefault="00737112" w:rsidP="00737112">
      <w:pPr>
        <w:autoSpaceDE w:val="0"/>
        <w:autoSpaceDN w:val="0"/>
        <w:adjustRightInd w:val="0"/>
        <w:spacing w:before="29" w:after="0" w:line="240" w:lineRule="auto"/>
        <w:ind w:left="20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7112"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Календарно - тематическое планирование по р</w:t>
      </w:r>
      <w:r w:rsidR="004F77DA">
        <w:rPr>
          <w:rFonts w:ascii="Times New Roman" w:eastAsia="Times New Roman" w:hAnsi="Times New Roman" w:cs="Times New Roman"/>
          <w:b/>
          <w:bCs/>
          <w:sz w:val="26"/>
          <w:szCs w:val="26"/>
        </w:rPr>
        <w:t>учному труду в 1 классе ФГОС (66</w:t>
      </w:r>
      <w:r w:rsidRPr="007371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ч.)</w:t>
      </w:r>
    </w:p>
    <w:p w:rsidR="00737112" w:rsidRPr="00737112" w:rsidRDefault="00737112" w:rsidP="00737112">
      <w:pPr>
        <w:autoSpaceDE w:val="0"/>
        <w:autoSpaceDN w:val="0"/>
        <w:adjustRightInd w:val="0"/>
        <w:spacing w:before="29" w:after="0" w:line="240" w:lineRule="auto"/>
        <w:ind w:left="20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5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700"/>
        <w:gridCol w:w="577"/>
        <w:gridCol w:w="765"/>
        <w:gridCol w:w="3261"/>
        <w:gridCol w:w="1985"/>
        <w:gridCol w:w="3543"/>
        <w:gridCol w:w="142"/>
        <w:gridCol w:w="4078"/>
      </w:tblGrid>
      <w:tr w:rsidR="00737112" w:rsidRPr="00737112" w:rsidTr="00737112">
        <w:trPr>
          <w:trHeight w:val="22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час.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4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 результаты</w:t>
            </w:r>
          </w:p>
        </w:tc>
      </w:tr>
      <w:tr w:rsidR="00737112" w:rsidRPr="00737112" w:rsidTr="00737112">
        <w:trPr>
          <w:trHeight w:val="228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5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занятие.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труде и профессиях. Соблюдение  ТБ  и  санитарно-гигиенических требований.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      нескольких профессий.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      ТБ        и санитарно-гигиенические требования.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себя как ученика, заинтересованного посещением школы.</w:t>
            </w:r>
          </w:p>
        </w:tc>
      </w:tr>
      <w:tr w:rsidR="00737112" w:rsidRPr="00737112" w:rsidTr="00737112">
        <w:trPr>
          <w:trHeight w:val="555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737112" w:rsidRPr="00737112" w:rsidTr="00737112">
        <w:trPr>
          <w:trHeight w:val="555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пластилином</w:t>
            </w:r>
          </w:p>
        </w:tc>
      </w:tr>
      <w:tr w:rsidR="00737112" w:rsidRPr="00737112" w:rsidTr="00737112">
        <w:trPr>
          <w:trHeight w:val="3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в подготовке материала к лепке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    гигиены    при работе с пластилином. Приготовить       рабочее место   с   соблюдением правил гигиены.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 относиться к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собственным переживаниям и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переживаниям других людей.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правила безопасного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поведения в школе.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 воспринимать  оценку</w:t>
            </w:r>
          </w:p>
          <w:p w:rsidR="00737112" w:rsidRPr="00737112" w:rsidRDefault="00737112" w:rsidP="0073711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737112" w:rsidRPr="00737112" w:rsidTr="00737112">
        <w:trPr>
          <w:trHeight w:val="8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лесенки, забора, домика, ёлки.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 в речи слова, обозначающие пространственные признаки предметов. Сравнивать   образец   с натуральным   объектом. Выполнять    работу    по инструкции.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по образцу предметов шаровидной формы: бус, ягод, мяч.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Выделить существенные общие признаки. Выполнять работу по образцу.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по образцу овощей и фруктов. Составление композиции.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образцу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Выделить существенные общие признаки. Выполнять работу по образцу.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33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по образцу предметов овальной формы.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 фигуры. Узнавать овальные геометр</w:t>
            </w:r>
            <w:proofErr w:type="gramStart"/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ела.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822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природным материалом</w:t>
            </w:r>
          </w:p>
        </w:tc>
      </w:tr>
      <w:tr w:rsidR="00737112" w:rsidRPr="00737112" w:rsidTr="00737112">
        <w:trPr>
          <w:trHeight w:val="8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природу. Сбор природного материала.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деревьев, осенних месяцев. Хранение природного материала.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 относиться к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собственным переживаниям и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переживаниям других людей.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правила безопасного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поведения в школе.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воспринимать оценку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Наклеивание на подложке из цветной бумаги засушенных листьев.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работы по образцу.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Наклеивание на подложке из цветной бумаги засушенных цветков, составление композиции.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свои действия и их результаты с заданными образцами.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сюжетной картины из засушенных листьев «Отлёт птиц», «Букет»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отчёт о последовательности изготовления изделия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бумагой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в сгибании, разрывании  по прямым линиям. Изготовление книжек.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     картона. Отличать     бумагу     от картона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правила безопасного поведения в школе. Адекватно воспринимать оценку учителя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наборной линейки.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       бумаги. Соблюдать пропорции и размеры изделия.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отношение к окружающей действительности, готовность к организации  взаимодействия  с ней и эстетическому восприятию.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летающих игрушек: змей, стрелы.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работу </w:t>
            </w: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образцу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шапочки-пилотки.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свои действия и их результаты с заданными образцами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стаканчика для семян.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свои действия и их результаты с заданными образцами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в разрезании ножницами по сгибу. Вырезание квадратов, прямоугольников из полосы.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ТБ при работе с ножницами.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фигуры. Озвучивать план работы, называя используемые материалы, инструменты.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Вырезание квадратов, прямоугольников, размеченных по шаблону.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фигуры. Озвучивать план работы, называя используемые материалы, инструменты.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Скругление</w:t>
            </w:r>
            <w:proofErr w:type="spellEnd"/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прямоугольников и квадратов на глаз.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фигуры. Озвучивать план работы, называя используемые материалы, инструменты.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пластилином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по образцу моркови, перца, груши, грибов.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отношение к окружающей действительности, готовность к организации  взаимодействия  с ней и эстетическому восприятию.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цветка: цветоложе из пластилина, лепестки из природного материала.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свои действия и их результаты с заданными образцами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6E755C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E75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Изготовление по образцу бабочки из пластилина и крылаток клёна.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Целостный социально ориентированный взгляд на мир в единстве с природой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рыбки из шишки, хвост и плавники из пластилина.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мышки, утёнка из жёлудя, используя проволоку.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бумагой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ёлочных гирлянд из полосок цветной бумаги.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пропорции и размеры изделия.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ТБ при работе с ножницами.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Целостный социально ориентированный взгляд на мир в единстве с природой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гирлянд змейка.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деталей аппликации на флажке. Упражнение в разрезании по намеченным кривым линиям.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Симметричное вырезание из бумаги, сложенной пополам, изображение овощей и фруктов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в выполнении учебных заданий.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флажков из цветной бумаги.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пластилином с применением инструментов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по образцу рельефов букв  и цифр.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   гигиены    при работе с пластилином. Приготовить       рабочее место   с   соблюдением правил гигиены.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Целостный социально ориентированный взгляд на мир в единстве с природой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по образцу стилизованной фигуры человека.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        различных природных материалов. Сравнивать   образец   с натуральным   объектом. Выполнять    работу    по инструкции.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птички из пластилина, веточек, шишек.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 относиться к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собственным переживаниям и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переживаниям других людей.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правила безопасного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поведения в школе.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кораблика из грецкого ореха, ракушек, сосновой коры с парусом из листьев или бумаги.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осмыслению социального окружения, своего места в нём, принятие соответствующих возрасту ценностей и социальных ролей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совы с деталями из бумаги.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поросёнка из шишки.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 образцу пингвина из шишки с деталями из пластилина.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макетов изготовленными изделиями.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бумагой (аппликация)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по образцу композиции из геометрических фигур (снеговик, домик)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7112">
              <w:rPr>
                <w:rFonts w:ascii="Calibri" w:eastAsia="Times New Roman" w:hAnsi="Calibri" w:cs="Calibri"/>
                <w:sz w:val="20"/>
                <w:szCs w:val="20"/>
              </w:rPr>
              <w:t>Правила ТБ при работе с ножницами.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Целостный социально ориентированный взгляд на мир в единстве с природой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по образцу орнамента в полосе из геометрических фигур, чередующихся по форме, цвету (круг, квадрат, прямоугольник).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свои действия и их результаты с заданными образцами.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изготовление орнамента в квадрате.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 фигуры. Озвучивать план работы, называя используемые материалы, инструменты.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в выполнении учебных заданий.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по образцу композиций: лодочка, пирамидка, фрукты, овощи.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нитками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ниток: упражнения в разрывании, резании ниток разной длины. Связывание, наматывание.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ниток.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 относиться к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собственным переживаниям и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переживаниям других людей.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правила безопасного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поведения в школе.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Витьё шнура из толстых цветных ниток. Завязывание узелков.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отчёт о последовательности изготовления изделия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цветка, кисточки из цветных ниток.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пластилином (макеты)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по образцу и представлению деталей для сказок «Репка», «Колобок»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spacing w:after="0"/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Договарив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-1"/>
                <w:kern w:val="1"/>
                <w:sz w:val="20"/>
                <w:szCs w:val="20"/>
                <w:lang w:eastAsia="ar-SA"/>
              </w:rPr>
              <w:t>а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тьс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-1"/>
                <w:kern w:val="1"/>
                <w:sz w:val="20"/>
                <w:szCs w:val="20"/>
                <w:lang w:eastAsia="ar-SA"/>
              </w:rPr>
              <w:t xml:space="preserve">я 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и изме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-1"/>
                <w:kern w:val="1"/>
                <w:sz w:val="20"/>
                <w:szCs w:val="20"/>
                <w:lang w:eastAsia="ar-SA"/>
              </w:rPr>
              <w:t>н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1"/>
                <w:kern w:val="1"/>
                <w:sz w:val="20"/>
                <w:szCs w:val="20"/>
                <w:lang w:eastAsia="ar-SA"/>
              </w:rPr>
              <w:t>я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ть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ab/>
              <w:t>свое поведение в соответ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-1"/>
                <w:kern w:val="1"/>
                <w:sz w:val="20"/>
                <w:szCs w:val="20"/>
                <w:lang w:eastAsia="ar-SA"/>
              </w:rPr>
              <w:t>с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твии с объе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-1"/>
                <w:kern w:val="1"/>
                <w:sz w:val="20"/>
                <w:szCs w:val="20"/>
                <w:lang w:eastAsia="ar-SA"/>
              </w:rPr>
              <w:t>к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тивным мнением б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1"/>
                <w:kern w:val="1"/>
                <w:sz w:val="20"/>
                <w:szCs w:val="20"/>
                <w:lang w:eastAsia="ar-SA"/>
              </w:rPr>
              <w:t>о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льшинст</w:t>
            </w:r>
            <w:r w:rsidRPr="00737112">
              <w:rPr>
                <w:rFonts w:ascii="Times New Roman" w:eastAsia="Times New Roman" w:hAnsi="Times New Roman" w:cs="Calibri"/>
                <w:color w:val="00000A"/>
                <w:spacing w:val="-1"/>
                <w:kern w:val="1"/>
                <w:sz w:val="20"/>
                <w:szCs w:val="20"/>
                <w:lang w:eastAsia="ar-SA"/>
              </w:rPr>
              <w:t>в</w:t>
            </w:r>
            <w:r w:rsidRPr="00737112">
              <w:rPr>
                <w:rFonts w:ascii="Times New Roman" w:eastAsia="Times New Roman" w:hAnsi="Times New Roman" w:cs="Calibri"/>
                <w:color w:val="00000A"/>
                <w:kern w:val="1"/>
                <w:sz w:val="20"/>
                <w:szCs w:val="20"/>
                <w:lang w:eastAsia="ar-SA"/>
              </w:rPr>
              <w:t>а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в выполнении учебных заданий.</w:t>
            </w: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бумагой (аппликация)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растительного орнамента в полосе.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свои действия и их результаты с заданными образцами.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в выполнении учебных заданий.</w:t>
            </w:r>
          </w:p>
        </w:tc>
      </w:tr>
      <w:tr w:rsidR="00737112" w:rsidRPr="00737112" w:rsidTr="00737112">
        <w:trPr>
          <w:trHeight w:val="60"/>
        </w:trPr>
        <w:tc>
          <w:tcPr>
            <w:tcW w:w="155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нитками (шитьё по проколу)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Упражнения: вдевание нитки в иголку, закрепление нитки в начале и в конце строчки.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ниток.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 относиться к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собственным переживаниям и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переживаниям других людей.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правила безопасного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поведения в школе.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 воспринимать  оценку</w:t>
            </w:r>
          </w:p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Шитье по проколам способом «игла вверх-вниз»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отчёт о последовательности изготовления изделия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Вышивание по готовым проколам геометрических фигур: квадрат, круг, прямоугольник. Закрашивание контура.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Вышивание  по готовым проколам контуров овощей и фруктов, с последующим закрашиванием.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отчёт о последовательности изготовления изделия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112" w:rsidRPr="00737112" w:rsidTr="00737112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Вышивание по рисунку с самостоятельным прокалыванием и последующим раскрашиванием.</w:t>
            </w:r>
            <w:r w:rsidR="004F7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Итог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112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отчёт о последовательности изготовления изделия</w:t>
            </w:r>
          </w:p>
        </w:tc>
        <w:tc>
          <w:tcPr>
            <w:tcW w:w="4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12" w:rsidRPr="00737112" w:rsidRDefault="00737112" w:rsidP="00737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7112" w:rsidRPr="00737112" w:rsidRDefault="004F77DA" w:rsidP="00737112">
      <w:pPr>
        <w:suppressAutoHyphens/>
        <w:rPr>
          <w:rFonts w:ascii="Calibri" w:eastAsia="Arial Unicode MS" w:hAnsi="Calibri" w:cs="Calibri"/>
          <w:color w:val="00000A"/>
          <w:kern w:val="1"/>
          <w:lang w:eastAsia="ar-SA"/>
        </w:rPr>
        <w:sectPr w:rsidR="00737112" w:rsidRPr="00737112" w:rsidSect="00737112">
          <w:pgSz w:w="16840" w:h="11907" w:orient="landscape" w:code="9"/>
          <w:pgMar w:top="567" w:right="851" w:bottom="567" w:left="851" w:header="720" w:footer="720" w:gutter="0"/>
          <w:cols w:space="60"/>
          <w:noEndnote/>
        </w:sectPr>
      </w:pPr>
      <w:r>
        <w:rPr>
          <w:rFonts w:ascii="Calibri" w:eastAsia="Arial Unicode MS" w:hAnsi="Calibri" w:cs="Calibri"/>
          <w:color w:val="00000A"/>
          <w:kern w:val="1"/>
          <w:lang w:eastAsia="ar-SA"/>
        </w:rPr>
        <w:t>Итого -66</w:t>
      </w:r>
    </w:p>
    <w:p w:rsidR="00737112" w:rsidRPr="00737112" w:rsidRDefault="00737112" w:rsidP="00737112">
      <w:pPr>
        <w:suppressAutoHyphens/>
        <w:spacing w:line="1" w:lineRule="exact"/>
        <w:rPr>
          <w:rFonts w:ascii="Calibri" w:eastAsia="Arial Unicode MS" w:hAnsi="Calibri" w:cs="Calibri"/>
          <w:color w:val="00000A"/>
          <w:kern w:val="1"/>
          <w:sz w:val="2"/>
          <w:szCs w:val="2"/>
          <w:lang w:eastAsia="ar-SA"/>
        </w:rPr>
      </w:pPr>
    </w:p>
    <w:p w:rsidR="00737112" w:rsidRPr="00737112" w:rsidRDefault="00737112" w:rsidP="00737112">
      <w:pPr>
        <w:suppressAutoHyphens/>
        <w:rPr>
          <w:rFonts w:ascii="Calibri" w:eastAsia="Arial Unicode MS" w:hAnsi="Calibri" w:cs="Calibri"/>
          <w:color w:val="00000A"/>
          <w:kern w:val="1"/>
          <w:lang w:eastAsia="ar-SA"/>
        </w:rPr>
      </w:pPr>
    </w:p>
    <w:p w:rsidR="00737112" w:rsidRPr="00737112" w:rsidRDefault="00737112" w:rsidP="00737112">
      <w:pPr>
        <w:suppressAutoHyphens/>
        <w:rPr>
          <w:rFonts w:ascii="Calibri" w:eastAsia="Arial Unicode MS" w:hAnsi="Calibri" w:cs="Calibri"/>
          <w:color w:val="00000A"/>
          <w:kern w:val="1"/>
          <w:lang w:eastAsia="ar-SA"/>
        </w:rPr>
      </w:pPr>
    </w:p>
    <w:p w:rsidR="00737112" w:rsidRPr="00737112" w:rsidRDefault="00737112" w:rsidP="00737112">
      <w:pPr>
        <w:suppressAutoHyphens/>
        <w:rPr>
          <w:rFonts w:ascii="Calibri" w:eastAsia="Arial Unicode MS" w:hAnsi="Calibri" w:cs="Calibri"/>
          <w:color w:val="00000A"/>
          <w:kern w:val="1"/>
          <w:lang w:eastAsia="ar-SA"/>
        </w:rPr>
      </w:pPr>
    </w:p>
    <w:sectPr w:rsidR="00737112" w:rsidRPr="00737112" w:rsidSect="004F77DA">
      <w:pgSz w:w="16840" w:h="11907" w:orient="landscape" w:code="9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AA"/>
    <w:multiLevelType w:val="hybridMultilevel"/>
    <w:tmpl w:val="A922F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F89"/>
    <w:multiLevelType w:val="hybridMultilevel"/>
    <w:tmpl w:val="C5143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FB2"/>
    <w:multiLevelType w:val="hybridMultilevel"/>
    <w:tmpl w:val="E056D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5F02"/>
    <w:multiLevelType w:val="hybridMultilevel"/>
    <w:tmpl w:val="2EA24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3319"/>
    <w:multiLevelType w:val="hybridMultilevel"/>
    <w:tmpl w:val="E6B2CB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67CBE"/>
    <w:multiLevelType w:val="hybridMultilevel"/>
    <w:tmpl w:val="CE923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34DA7"/>
    <w:multiLevelType w:val="hybridMultilevel"/>
    <w:tmpl w:val="7DFC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363D"/>
    <w:multiLevelType w:val="hybridMultilevel"/>
    <w:tmpl w:val="0E808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5AD2"/>
    <w:multiLevelType w:val="hybridMultilevel"/>
    <w:tmpl w:val="C3CAA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3677"/>
    <w:multiLevelType w:val="hybridMultilevel"/>
    <w:tmpl w:val="75F0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11F44"/>
    <w:multiLevelType w:val="hybridMultilevel"/>
    <w:tmpl w:val="4CC0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69"/>
    <w:multiLevelType w:val="hybridMultilevel"/>
    <w:tmpl w:val="C21E6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459F8"/>
    <w:multiLevelType w:val="hybridMultilevel"/>
    <w:tmpl w:val="B3DA4020"/>
    <w:lvl w:ilvl="0" w:tplc="0419000F">
      <w:start w:val="1"/>
      <w:numFmt w:val="decimal"/>
      <w:lvlText w:val="%1."/>
      <w:lvlJc w:val="left"/>
      <w:pPr>
        <w:ind w:left="531" w:hanging="360"/>
      </w:p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>
    <w:nsid w:val="43932A49"/>
    <w:multiLevelType w:val="hybridMultilevel"/>
    <w:tmpl w:val="DD9E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87A40"/>
    <w:multiLevelType w:val="hybridMultilevel"/>
    <w:tmpl w:val="5A807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ED3"/>
    <w:multiLevelType w:val="hybridMultilevel"/>
    <w:tmpl w:val="764C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857CA"/>
    <w:multiLevelType w:val="hybridMultilevel"/>
    <w:tmpl w:val="354E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AC180E"/>
    <w:multiLevelType w:val="hybridMultilevel"/>
    <w:tmpl w:val="FC8E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14FAC"/>
    <w:multiLevelType w:val="hybridMultilevel"/>
    <w:tmpl w:val="5C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50ADB"/>
    <w:multiLevelType w:val="hybridMultilevel"/>
    <w:tmpl w:val="66C6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F3CB8"/>
    <w:multiLevelType w:val="hybridMultilevel"/>
    <w:tmpl w:val="3DC4E55E"/>
    <w:lvl w:ilvl="0" w:tplc="1DE8A0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9D2FAD"/>
    <w:multiLevelType w:val="hybridMultilevel"/>
    <w:tmpl w:val="767C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304BD"/>
    <w:multiLevelType w:val="hybridMultilevel"/>
    <w:tmpl w:val="D074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24874"/>
    <w:multiLevelType w:val="hybridMultilevel"/>
    <w:tmpl w:val="8550B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FF0"/>
    <w:multiLevelType w:val="hybridMultilevel"/>
    <w:tmpl w:val="10DE7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8"/>
  </w:num>
  <w:num w:numId="5">
    <w:abstractNumId w:val="6"/>
  </w:num>
  <w:num w:numId="6">
    <w:abstractNumId w:val="16"/>
  </w:num>
  <w:num w:numId="7">
    <w:abstractNumId w:val="22"/>
  </w:num>
  <w:num w:numId="8">
    <w:abstractNumId w:val="15"/>
  </w:num>
  <w:num w:numId="9">
    <w:abstractNumId w:val="19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23"/>
  </w:num>
  <w:num w:numId="16">
    <w:abstractNumId w:val="4"/>
  </w:num>
  <w:num w:numId="17">
    <w:abstractNumId w:val="8"/>
  </w:num>
  <w:num w:numId="18">
    <w:abstractNumId w:val="0"/>
  </w:num>
  <w:num w:numId="19">
    <w:abstractNumId w:val="14"/>
  </w:num>
  <w:num w:numId="20">
    <w:abstractNumId w:val="11"/>
  </w:num>
  <w:num w:numId="21">
    <w:abstractNumId w:val="24"/>
  </w:num>
  <w:num w:numId="22">
    <w:abstractNumId w:val="10"/>
  </w:num>
  <w:num w:numId="23">
    <w:abstractNumId w:val="3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2D"/>
    <w:rsid w:val="000845A0"/>
    <w:rsid w:val="004A292D"/>
    <w:rsid w:val="004F77DA"/>
    <w:rsid w:val="005127AA"/>
    <w:rsid w:val="006E755C"/>
    <w:rsid w:val="00737112"/>
    <w:rsid w:val="008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112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737112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37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73711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737112"/>
  </w:style>
  <w:style w:type="paragraph" w:styleId="a6">
    <w:name w:val="No Spacing"/>
    <w:uiPriority w:val="1"/>
    <w:qFormat/>
    <w:rsid w:val="0073711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uiPriority w:val="99"/>
    <w:rsid w:val="00737112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711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737112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31">
    <w:name w:val="Заг 3"/>
    <w:basedOn w:val="a"/>
    <w:rsid w:val="00737112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Standard">
    <w:name w:val="Standard"/>
    <w:rsid w:val="0073711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37112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37112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3711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3711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371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737112"/>
    <w:rPr>
      <w:rFonts w:ascii="Calibri" w:hAnsi="Calibri" w:cs="Calibri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737112"/>
    <w:rPr>
      <w:rFonts w:ascii="Calibri" w:hAnsi="Calibri" w:cs="Calibri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7371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737112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737112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73711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73711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737112"/>
    <w:rPr>
      <w:rFonts w:ascii="Calibri" w:hAnsi="Calibri" w:cs="Calibri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737112"/>
    <w:rPr>
      <w:rFonts w:ascii="Calibri" w:hAnsi="Calibri" w:cs="Calibri"/>
      <w:sz w:val="20"/>
      <w:szCs w:val="20"/>
    </w:rPr>
  </w:style>
  <w:style w:type="character" w:customStyle="1" w:styleId="FontStyle57">
    <w:name w:val="Font Style57"/>
    <w:basedOn w:val="a0"/>
    <w:uiPriority w:val="99"/>
    <w:rsid w:val="00737112"/>
    <w:rPr>
      <w:rFonts w:ascii="Calibri" w:hAnsi="Calibri" w:cs="Calibri"/>
      <w:sz w:val="20"/>
      <w:szCs w:val="20"/>
    </w:rPr>
  </w:style>
  <w:style w:type="character" w:customStyle="1" w:styleId="FontStyle58">
    <w:name w:val="Font Style58"/>
    <w:basedOn w:val="a0"/>
    <w:uiPriority w:val="99"/>
    <w:rsid w:val="0073711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2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112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737112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37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73711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737112"/>
  </w:style>
  <w:style w:type="paragraph" w:styleId="a6">
    <w:name w:val="No Spacing"/>
    <w:uiPriority w:val="1"/>
    <w:qFormat/>
    <w:rsid w:val="0073711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uiPriority w:val="99"/>
    <w:rsid w:val="00737112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711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737112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31">
    <w:name w:val="Заг 3"/>
    <w:basedOn w:val="a"/>
    <w:rsid w:val="00737112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Standard">
    <w:name w:val="Standard"/>
    <w:rsid w:val="0073711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37112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37112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3711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3711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3711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3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371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737112"/>
    <w:rPr>
      <w:rFonts w:ascii="Calibri" w:hAnsi="Calibri" w:cs="Calibri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737112"/>
    <w:rPr>
      <w:rFonts w:ascii="Calibri" w:hAnsi="Calibri" w:cs="Calibri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7371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737112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737112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73711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73711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737112"/>
    <w:rPr>
      <w:rFonts w:ascii="Calibri" w:hAnsi="Calibri" w:cs="Calibri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737112"/>
    <w:rPr>
      <w:rFonts w:ascii="Calibri" w:hAnsi="Calibri" w:cs="Calibri"/>
      <w:sz w:val="20"/>
      <w:szCs w:val="20"/>
    </w:rPr>
  </w:style>
  <w:style w:type="character" w:customStyle="1" w:styleId="FontStyle57">
    <w:name w:val="Font Style57"/>
    <w:basedOn w:val="a0"/>
    <w:uiPriority w:val="99"/>
    <w:rsid w:val="00737112"/>
    <w:rPr>
      <w:rFonts w:ascii="Calibri" w:hAnsi="Calibri" w:cs="Calibri"/>
      <w:sz w:val="20"/>
      <w:szCs w:val="20"/>
    </w:rPr>
  </w:style>
  <w:style w:type="character" w:customStyle="1" w:styleId="FontStyle58">
    <w:name w:val="Font Style58"/>
    <w:basedOn w:val="a0"/>
    <w:uiPriority w:val="99"/>
    <w:rsid w:val="0073711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2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2022-10-09T17:43:00Z</dcterms:created>
  <dcterms:modified xsi:type="dcterms:W3CDTF">2023-01-31T14:23:00Z</dcterms:modified>
</cp:coreProperties>
</file>