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7" w:rsidRDefault="009E02B7" w:rsidP="00175E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801622"/>
            <wp:effectExtent l="0" t="0" r="8890" b="0"/>
            <wp:docPr id="4" name="Рисунок 4" descr="C:\Users\норд\Desktop\титул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рд\Desktop\титул\Scan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AB" w:rsidRDefault="00175EB3" w:rsidP="00175E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75EB3" w:rsidRDefault="00175EB3" w:rsidP="00175E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AB" w:rsidRDefault="003428B4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4AB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«Английский язык» для начальных  классов составлена на основе: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4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№273 (от 26.07.2019)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4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 от 06.10.2009 № 373 (в ред. от 31.12.2015); 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 Примерной программы начального общего образования по английскому языку;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Учебный план начального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*Основная образовательная  программа  начального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*Авторская программа: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Н.И. Быковой, Дж. Дули, М.Д. Поспеловой и В. Эванс.  Английский  язы</w:t>
      </w:r>
      <w:r w:rsidR="00DE7045">
        <w:rPr>
          <w:rFonts w:ascii="Times New Roman" w:hAnsi="Times New Roman" w:cs="Times New Roman"/>
          <w:sz w:val="24"/>
          <w:szCs w:val="24"/>
        </w:rPr>
        <w:t>к. 2 класс. М.: Просвещение 2018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Н.И. Быковой, Дж. Дули, М.Д. Поспеловой и В. Эванс.  Английский  язы</w:t>
      </w:r>
      <w:r w:rsidR="00DE7045">
        <w:rPr>
          <w:rFonts w:ascii="Times New Roman" w:hAnsi="Times New Roman" w:cs="Times New Roman"/>
          <w:sz w:val="24"/>
          <w:szCs w:val="24"/>
        </w:rPr>
        <w:t>к. 3 класс. М.: Просвещение 2018</w:t>
      </w:r>
      <w:r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Н.И. Быковой, Дж. Дули, М.Д. Поспеловой и В. Эванс.  Английский  язы</w:t>
      </w:r>
      <w:r w:rsidR="00DE7045">
        <w:rPr>
          <w:rFonts w:ascii="Times New Roman" w:hAnsi="Times New Roman" w:cs="Times New Roman"/>
          <w:sz w:val="24"/>
          <w:szCs w:val="24"/>
        </w:rPr>
        <w:t>к. 4 класс. М.: Просвещение 2018</w:t>
      </w:r>
      <w:bookmarkStart w:id="0" w:name="_GoBack"/>
      <w:bookmarkEnd w:id="0"/>
      <w:r w:rsidR="003428B4">
        <w:rPr>
          <w:rFonts w:ascii="Times New Roman" w:hAnsi="Times New Roman" w:cs="Times New Roman"/>
          <w:sz w:val="24"/>
          <w:szCs w:val="24"/>
        </w:rPr>
        <w:t>.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14AB" w:rsidRDefault="007414AB" w:rsidP="00175EB3">
      <w:pPr>
        <w:pStyle w:val="Default"/>
        <w:spacing w:line="276" w:lineRule="auto"/>
        <w:ind w:firstLine="70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>. ОБЩАЯ ХАРАКТЕРИСТИКА КУРСА</w:t>
      </w:r>
    </w:p>
    <w:p w:rsidR="007414AB" w:rsidRDefault="007414AB" w:rsidP="00175EB3">
      <w:pPr>
        <w:pStyle w:val="Default"/>
        <w:spacing w:line="276" w:lineRule="auto"/>
        <w:ind w:firstLine="700"/>
        <w:jc w:val="both"/>
        <w:rPr>
          <w:bCs/>
          <w:szCs w:val="24"/>
        </w:rPr>
      </w:pPr>
      <w:r>
        <w:rPr>
          <w:bCs/>
          <w:szCs w:val="24"/>
        </w:rPr>
        <w:t xml:space="preserve">Курс «Английский в фокусе» создан в соответствии с Европейскими стандартами в области изучения иностранных языков, что является отличительной особенностью. Знания и навыки учащихся, работающих по УМК «Английский в фокусе» по окончании начальной школы соотносятся с общеевропейским уровнем </w:t>
      </w:r>
      <w:r>
        <w:rPr>
          <w:bCs/>
          <w:szCs w:val="24"/>
          <w:lang w:val="en-US"/>
        </w:rPr>
        <w:t>A</w:t>
      </w:r>
      <w:r>
        <w:rPr>
          <w:bCs/>
          <w:szCs w:val="24"/>
        </w:rPr>
        <w:t xml:space="preserve">1 в области изучения английского языка. Они могут представиться, представить других, задавать/отвечать на вопросы в рамках известных им или интересующих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(например,  поздравление с праздником) заполнять формуляры, вносить в них фамилию, национальность, возраст и т.д.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7414AB" w:rsidRDefault="007414AB" w:rsidP="00175EB3">
      <w:pPr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>
        <w:rPr>
          <w:szCs w:val="24"/>
        </w:rPr>
        <w:t>В состав УМК входят: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</w:rPr>
        <w:t>Учебник</w:t>
      </w:r>
      <w:r>
        <w:rPr>
          <w:rFonts w:eastAsia="Calibri"/>
          <w:szCs w:val="24"/>
          <w:lang w:val="en-US"/>
        </w:rPr>
        <w:t xml:space="preserve"> (Student's Book)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</w:rPr>
        <w:t>Рабочая тетрадь</w:t>
      </w:r>
      <w:r>
        <w:rPr>
          <w:rFonts w:eastAsia="Calibri"/>
          <w:szCs w:val="24"/>
          <w:lang w:val="en-US"/>
        </w:rPr>
        <w:t xml:space="preserve"> (Workbook)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</w:rPr>
        <w:t>Языковой</w:t>
      </w:r>
      <w:r>
        <w:rPr>
          <w:rFonts w:eastAsia="Calibri"/>
          <w:szCs w:val="24"/>
          <w:lang w:val="en-US"/>
        </w:rPr>
        <w:t xml:space="preserve"> </w:t>
      </w:r>
      <w:r>
        <w:rPr>
          <w:rFonts w:eastAsia="Calibri"/>
          <w:szCs w:val="24"/>
        </w:rPr>
        <w:t>портфель</w:t>
      </w:r>
      <w:r>
        <w:rPr>
          <w:rFonts w:eastAsia="Calibri"/>
          <w:szCs w:val="24"/>
          <w:lang w:val="en-US"/>
        </w:rPr>
        <w:t xml:space="preserve"> (My Language Portfolio)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Книга для учителя (</w:t>
      </w:r>
      <w:proofErr w:type="spellStart"/>
      <w:r>
        <w:rPr>
          <w:rFonts w:eastAsia="Calibri"/>
          <w:szCs w:val="24"/>
        </w:rPr>
        <w:t>Teacher’s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Book</w:t>
      </w:r>
      <w:proofErr w:type="spellEnd"/>
      <w:r>
        <w:rPr>
          <w:rFonts w:eastAsia="Calibri"/>
          <w:szCs w:val="24"/>
        </w:rPr>
        <w:t>)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Контрольные задания (</w:t>
      </w:r>
      <w:proofErr w:type="spellStart"/>
      <w:r>
        <w:rPr>
          <w:rFonts w:eastAsia="Calibri"/>
          <w:szCs w:val="24"/>
        </w:rPr>
        <w:t>Test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Booklet</w:t>
      </w:r>
      <w:proofErr w:type="spellEnd"/>
      <w:r>
        <w:rPr>
          <w:rFonts w:eastAsia="Calibri"/>
          <w:szCs w:val="24"/>
        </w:rPr>
        <w:t>)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Буклет с раздаточным материалом (</w:t>
      </w:r>
      <w:proofErr w:type="spellStart"/>
      <w:r>
        <w:rPr>
          <w:rFonts w:eastAsia="Calibri"/>
          <w:szCs w:val="24"/>
        </w:rPr>
        <w:t>Picture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Flash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cards</w:t>
      </w:r>
      <w:proofErr w:type="spellEnd"/>
      <w:r>
        <w:rPr>
          <w:rFonts w:eastAsia="Calibri"/>
          <w:szCs w:val="24"/>
        </w:rPr>
        <w:t>) и плакаты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Аудиокассеты/CD для работы в классе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Аудиокассета/CD для самостоятельной работы дома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Видеокассета</w:t>
      </w:r>
    </w:p>
    <w:p w:rsidR="007414AB" w:rsidRDefault="007414AB" w:rsidP="00175E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lastRenderedPageBreak/>
        <w:t xml:space="preserve"> </w:t>
      </w:r>
      <w:hyperlink r:id="rId7" w:history="1">
        <w:r>
          <w:rPr>
            <w:rStyle w:val="a3"/>
            <w:rFonts w:eastAsia="Calibri"/>
            <w:szCs w:val="24"/>
            <w:lang w:val="en-US"/>
          </w:rPr>
          <w:t>www.spot</w:t>
        </w:r>
      </w:hyperlink>
      <w:r>
        <w:rPr>
          <w:rFonts w:eastAsia="Calibri"/>
          <w:szCs w:val="24"/>
          <w:lang w:val="en-US"/>
        </w:rPr>
        <w:t xml:space="preserve"> light on </w:t>
      </w:r>
      <w:proofErr w:type="spellStart"/>
      <w:proofErr w:type="gramStart"/>
      <w:r>
        <w:rPr>
          <w:rFonts w:eastAsia="Calibri"/>
          <w:szCs w:val="24"/>
          <w:lang w:val="en-US"/>
        </w:rPr>
        <w:t>russia</w:t>
      </w:r>
      <w:proofErr w:type="spellEnd"/>
      <w:proofErr w:type="gramEnd"/>
      <w:r>
        <w:rPr>
          <w:rFonts w:eastAsia="Calibri"/>
          <w:szCs w:val="24"/>
          <w:lang w:val="en-US"/>
        </w:rPr>
        <w:t xml:space="preserve">. </w:t>
      </w:r>
      <w:proofErr w:type="spellStart"/>
      <w:r>
        <w:rPr>
          <w:rFonts w:eastAsia="Calibri"/>
          <w:szCs w:val="24"/>
          <w:lang w:val="en-US"/>
        </w:rPr>
        <w:t>ru</w:t>
      </w:r>
      <w:proofErr w:type="spellEnd"/>
      <w:r>
        <w:rPr>
          <w:rFonts w:eastAsia="Calibri"/>
          <w:szCs w:val="24"/>
          <w:lang w:val="en-US"/>
        </w:rPr>
        <w:t xml:space="preserve"> – </w:t>
      </w:r>
      <w:r>
        <w:rPr>
          <w:rFonts w:eastAsia="Calibri"/>
          <w:szCs w:val="24"/>
        </w:rPr>
        <w:t>сайт</w:t>
      </w:r>
      <w:r>
        <w:rPr>
          <w:rFonts w:eastAsia="Calibri"/>
          <w:szCs w:val="24"/>
          <w:lang w:val="en-US"/>
        </w:rPr>
        <w:t xml:space="preserve"> </w:t>
      </w:r>
      <w:r>
        <w:rPr>
          <w:rFonts w:eastAsia="Calibri"/>
          <w:szCs w:val="24"/>
        </w:rPr>
        <w:t>учебного</w:t>
      </w:r>
      <w:r>
        <w:rPr>
          <w:rFonts w:eastAsia="Calibri"/>
          <w:szCs w:val="24"/>
          <w:lang w:val="en-US"/>
        </w:rPr>
        <w:t xml:space="preserve"> </w:t>
      </w:r>
      <w:r>
        <w:rPr>
          <w:rFonts w:eastAsia="Calibri"/>
          <w:szCs w:val="24"/>
        </w:rPr>
        <w:t>курса</w:t>
      </w:r>
    </w:p>
    <w:p w:rsidR="007414AB" w:rsidRDefault="007414AB" w:rsidP="00175EB3">
      <w:pPr>
        <w:pStyle w:val="Default"/>
        <w:spacing w:line="276" w:lineRule="auto"/>
        <w:jc w:val="both"/>
        <w:rPr>
          <w:b/>
          <w:bCs/>
          <w:szCs w:val="24"/>
          <w:lang w:val="en-US"/>
        </w:rPr>
      </w:pPr>
    </w:p>
    <w:p w:rsidR="007414AB" w:rsidRDefault="007414AB" w:rsidP="00175EB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ОБУЧЕНИЯ ИНОСТРАННОМУ ЯЗЫКУ</w:t>
      </w:r>
    </w:p>
    <w:p w:rsidR="007414AB" w:rsidRDefault="007414AB" w:rsidP="00175EB3">
      <w:pPr>
        <w:jc w:val="both"/>
      </w:pP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обучению</w:t>
      </w:r>
      <w:proofErr w:type="gramEnd"/>
      <w:r>
        <w:t xml:space="preserve"> иностранному языку в начальной школе должны достигаться следующие </w:t>
      </w:r>
      <w:r>
        <w:rPr>
          <w:b/>
        </w:rPr>
        <w:t>цели:</w:t>
      </w:r>
      <w:r>
        <w:t xml:space="preserve"> </w:t>
      </w:r>
    </w:p>
    <w:p w:rsidR="007414AB" w:rsidRDefault="007414AB" w:rsidP="00175EB3">
      <w:pPr>
        <w:jc w:val="both"/>
      </w:pPr>
      <w:r>
        <w:t xml:space="preserve">  - </w:t>
      </w:r>
      <w:r>
        <w:rPr>
          <w:i/>
        </w:rPr>
        <w:t>формирование</w:t>
      </w:r>
      <w:r>
        <w:t xml:space="preserve"> умения общаться на английском </w:t>
      </w:r>
      <w:proofErr w:type="gramStart"/>
      <w:r>
        <w:t>языке</w:t>
      </w:r>
      <w:proofErr w:type="gramEnd"/>
      <w: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>
        <w:t>аудирование</w:t>
      </w:r>
      <w:proofErr w:type="spellEnd"/>
      <w:r>
        <w:t xml:space="preserve"> и говорение) и письменной (чтение и письмо) формах; </w:t>
      </w:r>
    </w:p>
    <w:p w:rsidR="007414AB" w:rsidRDefault="007414AB" w:rsidP="00175EB3">
      <w:pPr>
        <w:jc w:val="both"/>
      </w:pPr>
      <w:r>
        <w:t xml:space="preserve">- </w:t>
      </w:r>
      <w:r>
        <w:rPr>
          <w:i/>
        </w:rPr>
        <w:t>приобщение</w:t>
      </w:r>
      <w: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7414AB" w:rsidRDefault="007414AB" w:rsidP="00175EB3">
      <w:pPr>
        <w:jc w:val="both"/>
      </w:pPr>
      <w:r>
        <w:t xml:space="preserve"> - </w:t>
      </w:r>
      <w:r>
        <w:rPr>
          <w:i/>
        </w:rPr>
        <w:t>развитие речевых,</w:t>
      </w:r>
      <w:r>
        <w:t xml:space="preserve"> интеллектуальных и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умений; развитие мотивации к дальнейшему овладению английским языком; </w:t>
      </w:r>
    </w:p>
    <w:p w:rsidR="007414AB" w:rsidRDefault="007414AB" w:rsidP="00175EB3">
      <w:pPr>
        <w:jc w:val="both"/>
      </w:pPr>
      <w:r>
        <w:t xml:space="preserve">- </w:t>
      </w:r>
      <w:r>
        <w:rPr>
          <w:i/>
        </w:rPr>
        <w:t>воспитание и разностороннее развитие</w:t>
      </w:r>
      <w:r>
        <w:t xml:space="preserve"> младшего школьника средствами английского языка; </w:t>
      </w:r>
    </w:p>
    <w:p w:rsidR="007414AB" w:rsidRDefault="007414AB" w:rsidP="00175EB3">
      <w:pPr>
        <w:jc w:val="both"/>
      </w:pPr>
      <w:r>
        <w:t xml:space="preserve">- </w:t>
      </w:r>
      <w:r>
        <w:rPr>
          <w:i/>
        </w:rPr>
        <w:t xml:space="preserve">формирование </w:t>
      </w:r>
      <w:r>
        <w:t xml:space="preserve"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7414AB" w:rsidRDefault="007414AB" w:rsidP="00175EB3">
      <w:pPr>
        <w:jc w:val="both"/>
      </w:pPr>
      <w:r>
        <w:t xml:space="preserve"> - </w:t>
      </w:r>
      <w:r>
        <w:rPr>
          <w:i/>
        </w:rPr>
        <w:t>расширение</w:t>
      </w:r>
      <w: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7414AB" w:rsidRDefault="007414AB" w:rsidP="00175EB3">
      <w:pPr>
        <w:jc w:val="both"/>
      </w:pPr>
      <w:r>
        <w:t xml:space="preserve"> - </w:t>
      </w:r>
      <w:r>
        <w:rPr>
          <w:i/>
        </w:rPr>
        <w:t>обеспечение</w:t>
      </w:r>
      <w: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7414AB" w:rsidRDefault="007414AB" w:rsidP="00175EB3">
      <w:pPr>
        <w:jc w:val="both"/>
      </w:pPr>
      <w:r>
        <w:t xml:space="preserve">- </w:t>
      </w:r>
      <w:r>
        <w:rPr>
          <w:i/>
        </w:rPr>
        <w:t xml:space="preserve">развитие </w:t>
      </w:r>
      <w:r>
        <w:t xml:space="preserve">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7414AB" w:rsidRDefault="007414AB" w:rsidP="00175EB3">
      <w:pPr>
        <w:jc w:val="both"/>
      </w:pPr>
      <w:r>
        <w:t xml:space="preserve">- </w:t>
      </w:r>
      <w:r>
        <w:rPr>
          <w:i/>
        </w:rPr>
        <w:t xml:space="preserve">развитие </w:t>
      </w:r>
      <w:r>
        <w:t xml:space="preserve">эмоциональной сферы детей в процессе обучающих </w:t>
      </w:r>
      <w:proofErr w:type="spellStart"/>
      <w:r>
        <w:t>игр</w:t>
      </w:r>
      <w:proofErr w:type="gramStart"/>
      <w:r>
        <w:t>,у</w:t>
      </w:r>
      <w:proofErr w:type="gramEnd"/>
      <w:r>
        <w:t>чебных</w:t>
      </w:r>
      <w:proofErr w:type="spellEnd"/>
      <w:r>
        <w:t xml:space="preserve"> спектаклей с использованием английского языка; </w:t>
      </w:r>
    </w:p>
    <w:p w:rsidR="007414AB" w:rsidRDefault="007414AB" w:rsidP="00175EB3">
      <w:pPr>
        <w:jc w:val="both"/>
      </w:pPr>
      <w:r>
        <w:t xml:space="preserve">- </w:t>
      </w:r>
      <w:r>
        <w:rPr>
          <w:i/>
        </w:rPr>
        <w:t>приобщение</w:t>
      </w:r>
      <w:r>
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7414AB" w:rsidRDefault="007414AB" w:rsidP="00175EB3">
      <w:pPr>
        <w:jc w:val="both"/>
      </w:pPr>
      <w:r>
        <w:t xml:space="preserve"> </w:t>
      </w:r>
      <w:proofErr w:type="gramStart"/>
      <w:r>
        <w:t xml:space="preserve">- </w:t>
      </w:r>
      <w:r>
        <w:rPr>
          <w:i/>
        </w:rPr>
        <w:t>духовно-нравственное воспитание школьника</w:t>
      </w:r>
      <w: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7414AB" w:rsidRDefault="007414AB" w:rsidP="00175EB3">
      <w:pPr>
        <w:jc w:val="both"/>
      </w:pPr>
      <w:r>
        <w:t xml:space="preserve">- </w:t>
      </w:r>
      <w:r>
        <w:rPr>
          <w:i/>
        </w:rPr>
        <w:t xml:space="preserve">развитие </w:t>
      </w:r>
      <w: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t>аудиоприложением</w:t>
      </w:r>
      <w:proofErr w:type="spellEnd"/>
      <w:r>
        <w:t xml:space="preserve">, мультимедийным приложением и т. д.), умением работать в паре, в группе. </w:t>
      </w:r>
    </w:p>
    <w:p w:rsidR="007414AB" w:rsidRDefault="007414AB" w:rsidP="00175EB3">
      <w:pPr>
        <w:jc w:val="both"/>
      </w:pPr>
      <w:r>
        <w:t xml:space="preserve">                 Исходя из сформулированных целей, изучение предмета направлено на решение следующих </w:t>
      </w:r>
      <w:r>
        <w:rPr>
          <w:b/>
        </w:rPr>
        <w:t>задач:</w:t>
      </w:r>
      <w:r>
        <w:t xml:space="preserve"> </w:t>
      </w:r>
    </w:p>
    <w:p w:rsidR="007414AB" w:rsidRDefault="007414AB" w:rsidP="00175EB3">
      <w:pPr>
        <w:jc w:val="both"/>
      </w:pPr>
      <w:r>
        <w:t xml:space="preserve">* формирование представлений об иностранном языке как средстве общения; o расширение лингвистического кругозора младших школьников; </w:t>
      </w:r>
    </w:p>
    <w:p w:rsidR="007414AB" w:rsidRDefault="007414AB" w:rsidP="00175EB3">
      <w:pPr>
        <w:jc w:val="both"/>
      </w:pPr>
      <w:r>
        <w:t xml:space="preserve">* обеспечение коммуникативно-психологической адаптации младших школьников к новому языковому миру; </w:t>
      </w:r>
    </w:p>
    <w:p w:rsidR="007414AB" w:rsidRDefault="007414AB" w:rsidP="00175EB3">
      <w:pPr>
        <w:jc w:val="both"/>
      </w:pPr>
      <w:r>
        <w:t>* развитие личностных качеств младшего школьника;</w:t>
      </w:r>
    </w:p>
    <w:p w:rsidR="007414AB" w:rsidRDefault="007414AB" w:rsidP="00175EB3">
      <w:pPr>
        <w:jc w:val="both"/>
      </w:pPr>
      <w:r>
        <w:t xml:space="preserve">* развитие эмоциональной сферы учащихся; </w:t>
      </w:r>
    </w:p>
    <w:p w:rsidR="007414AB" w:rsidRDefault="007414AB" w:rsidP="00175EB3">
      <w:pPr>
        <w:jc w:val="both"/>
      </w:pPr>
      <w:r>
        <w:t xml:space="preserve">*приобщение младших школьников к новому социальному опыту; </w:t>
      </w:r>
    </w:p>
    <w:p w:rsidR="007414AB" w:rsidRDefault="007414AB" w:rsidP="00175EB3">
      <w:pPr>
        <w:jc w:val="both"/>
      </w:pPr>
      <w:r>
        <w:t xml:space="preserve">* развитие познавательных способностей; </w:t>
      </w:r>
    </w:p>
    <w:p w:rsidR="007414AB" w:rsidRDefault="007414AB" w:rsidP="00175EB3">
      <w:pPr>
        <w:jc w:val="both"/>
      </w:pPr>
      <w:r>
        <w:t xml:space="preserve">*формирование первоначальных представлений </w:t>
      </w:r>
    </w:p>
    <w:p w:rsidR="007414AB" w:rsidRDefault="007414AB" w:rsidP="00175EB3">
      <w:pPr>
        <w:jc w:val="both"/>
      </w:pPr>
      <w:r>
        <w:lastRenderedPageBreak/>
        <w:t>*</w:t>
      </w:r>
      <w:proofErr w:type="gramStart"/>
      <w:r>
        <w:t>единстве</w:t>
      </w:r>
      <w:proofErr w:type="gramEnd"/>
      <w:r>
        <w:t xml:space="preserve"> и многообразии языкового и культурного пространства России и англоговорящих стран, </w:t>
      </w:r>
    </w:p>
    <w:p w:rsidR="007414AB" w:rsidRDefault="007414AB" w:rsidP="00175EB3">
      <w:pPr>
        <w:jc w:val="both"/>
      </w:pPr>
      <w:r>
        <w:t>*</w:t>
      </w:r>
      <w:proofErr w:type="gramStart"/>
      <w:r>
        <w:t>языке</w:t>
      </w:r>
      <w:proofErr w:type="gramEnd"/>
      <w:r>
        <w:t xml:space="preserve"> как основе национального самосознания; </w:t>
      </w:r>
    </w:p>
    <w:p w:rsidR="007414AB" w:rsidRDefault="007414AB" w:rsidP="00175EB3">
      <w:pPr>
        <w:jc w:val="both"/>
      </w:pPr>
      <w:r>
        <w:t xml:space="preserve">*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175EB3" w:rsidRDefault="00175EB3" w:rsidP="00175EB3">
      <w:pPr>
        <w:jc w:val="both"/>
        <w:rPr>
          <w:szCs w:val="24"/>
        </w:rPr>
      </w:pPr>
    </w:p>
    <w:p w:rsidR="007414AB" w:rsidRDefault="007414AB" w:rsidP="00175EB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Место учебного предмета в учебном плане</w:t>
      </w:r>
    </w:p>
    <w:p w:rsidR="00175EB3" w:rsidRDefault="00175EB3" w:rsidP="00175EB3">
      <w:pPr>
        <w:ind w:left="-567" w:firstLine="567"/>
        <w:jc w:val="both"/>
        <w:rPr>
          <w:szCs w:val="24"/>
        </w:rPr>
      </w:pPr>
      <w:r>
        <w:rPr>
          <w:szCs w:val="24"/>
        </w:rPr>
        <w:t xml:space="preserve">       </w:t>
      </w:r>
      <w:r w:rsidR="007414AB" w:rsidRPr="003428B4">
        <w:rPr>
          <w:szCs w:val="24"/>
        </w:rPr>
        <w:t>Согласно базисному (образовательному) плану образовательных учреждений РФ всего на изучение иност</w:t>
      </w:r>
      <w:r>
        <w:rPr>
          <w:szCs w:val="24"/>
        </w:rPr>
        <w:t xml:space="preserve">ранного языка в начальной школе    </w:t>
      </w:r>
    </w:p>
    <w:p w:rsidR="007414AB" w:rsidRPr="003428B4" w:rsidRDefault="007414AB" w:rsidP="00175EB3">
      <w:pPr>
        <w:ind w:left="-567" w:firstLine="567"/>
        <w:jc w:val="both"/>
        <w:rPr>
          <w:szCs w:val="24"/>
        </w:rPr>
      </w:pPr>
      <w:r w:rsidRPr="003428B4">
        <w:rPr>
          <w:szCs w:val="24"/>
        </w:rPr>
        <w:t>выделяется 204 часа из расчета 68 часов в учебный год, 2 раза в неделю.</w:t>
      </w:r>
    </w:p>
    <w:p w:rsidR="007414AB" w:rsidRDefault="007414AB" w:rsidP="00175EB3">
      <w:pPr>
        <w:ind w:left="-567"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414AB" w:rsidTr="007414A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Года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Кол-во часов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Кол-во учебных недель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Всего часов за учебный год</w:t>
            </w:r>
          </w:p>
        </w:tc>
      </w:tr>
      <w:tr w:rsidR="007414AB" w:rsidTr="007414A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 xml:space="preserve">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68</w:t>
            </w:r>
          </w:p>
        </w:tc>
      </w:tr>
      <w:tr w:rsidR="007414AB" w:rsidTr="007414A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 xml:space="preserve">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68</w:t>
            </w:r>
          </w:p>
        </w:tc>
      </w:tr>
      <w:tr w:rsidR="007414AB" w:rsidTr="007414A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 xml:space="preserve">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</w:pPr>
            <w:r>
              <w:t>68</w:t>
            </w:r>
          </w:p>
        </w:tc>
      </w:tr>
      <w:tr w:rsidR="007414AB" w:rsidTr="007414A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B" w:rsidRDefault="007414AB" w:rsidP="00175EB3">
            <w:pPr>
              <w:spacing w:line="276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B" w:rsidRDefault="007414AB" w:rsidP="00175EB3">
            <w:pPr>
              <w:spacing w:line="276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B" w:rsidRDefault="007414AB" w:rsidP="00175EB3">
            <w:pPr>
              <w:spacing w:line="276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AB" w:rsidRDefault="007414AB" w:rsidP="00175EB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204 часа за курс</w:t>
            </w:r>
          </w:p>
        </w:tc>
      </w:tr>
    </w:tbl>
    <w:p w:rsidR="007414AB" w:rsidRDefault="007414AB" w:rsidP="00175EB3">
      <w:pPr>
        <w:jc w:val="both"/>
        <w:rPr>
          <w:sz w:val="28"/>
          <w:szCs w:val="28"/>
          <w:lang w:val="en-US"/>
        </w:rPr>
      </w:pPr>
    </w:p>
    <w:p w:rsidR="007414AB" w:rsidRDefault="007414AB" w:rsidP="00175E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Методическое и материально-техническое обеспечение программы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поставленных выше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детей 5-6 лет являются: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Игра;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Общение с взрослыми и сверстниками;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Экспериментирование;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Предметная деятельность;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Художественно-театральная деятельность;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Детский труд.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эти виды деятельности занимают ключевое место в программе.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Учитывая их, выделяются основные приемы работы на занятиях английским языком: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имитация,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игр,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ярких запоминающихся образов.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систематическая работа по развитию фонематического слуха.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 создает визуальные, музыкальные, пластические, слуховые, художественные образы и пользуется невербальными средствами обучения: картинками, игрушками, плакатами, постерами, видео- и аудиоматериалами, предметами.</w:t>
      </w:r>
      <w:proofErr w:type="gramEnd"/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участвуют во всем многообразии игр: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Развивающие языковые игры;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Сюжетно-ролевые игры;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Театральные игры;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Игры-драматизации;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Фонетические игры;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Дидактические игры;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Подвижные игры и спортивные развлечения;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Игры с готовым содержанием и правилами.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место отводится разнообразным играм с готовым содержанием и правилами. Многие из них развивают мышление, память, воображение, внимание, способность к самоконтролю, сравнению, классификации. Разыгрывание в творческих театральных играх и играх-драматизациях сюжетов сказок, спектаклей с куклами, игрушками или костюмированные вечера хотя и трудоемки по подготовке, но очень полезны, так как стимулируют мотивацию и готовность к говорению на иностранном языке.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объема лексики и расширение грамматических структур происходит путем постепенного ввода новых лексических единиц и усложнение грамматических конструкций.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предполагается вести в виде соревнований и турниров. Этот контроль может быть в форме праздника, утренника или концерта, спектакля с приглашением родителей. В ходе таких мероприятий повторяются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лексикограмматические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 и выявляются конструкции, нуждающиеся в дополнительной отработке.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материально-техническому оснащению, необходимому для реализации программы относится: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Учебный кабинет с необходимым количеством парт и пространством для подвижных игр;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*Мультимедийные проекторы;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Интерактивные доски;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Мультимедийные проигрыватели; </w:t>
      </w:r>
    </w:p>
    <w:p w:rsidR="007414AB" w:rsidRDefault="007414AB" w:rsidP="00175E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*ПК. </w:t>
      </w:r>
    </w:p>
    <w:p w:rsidR="007414AB" w:rsidRDefault="007414AB" w:rsidP="00175EB3">
      <w:pPr>
        <w:pStyle w:val="1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szCs w:val="24"/>
        </w:rPr>
        <w:t>*</w:t>
      </w:r>
      <w:r>
        <w:rPr>
          <w:color w:val="000000"/>
          <w:szCs w:val="24"/>
        </w:rPr>
        <w:t>Классная доска с набором приспособлений для крепления таблиц, плакатов и картинок.</w:t>
      </w:r>
    </w:p>
    <w:p w:rsidR="007414AB" w:rsidRDefault="007414AB" w:rsidP="00175EB3">
      <w:pPr>
        <w:pStyle w:val="1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*Стенд для размещения творческих работ учащихся.</w:t>
      </w:r>
    </w:p>
    <w:p w:rsidR="007414AB" w:rsidRDefault="007414AB" w:rsidP="00175EB3">
      <w:pPr>
        <w:pStyle w:val="1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*CD для занятий в классе</w:t>
      </w:r>
    </w:p>
    <w:p w:rsidR="007414AB" w:rsidRDefault="007414AB" w:rsidP="00175EB3">
      <w:pPr>
        <w:pStyle w:val="1"/>
        <w:ind w:left="0"/>
        <w:jc w:val="both"/>
        <w:rPr>
          <w:b/>
          <w:szCs w:val="24"/>
        </w:rPr>
      </w:pPr>
      <w:r>
        <w:t>*</w:t>
      </w:r>
      <w:hyperlink r:id="rId8" w:history="1">
        <w:r>
          <w:rPr>
            <w:rStyle w:val="a3"/>
            <w:color w:val="000000"/>
            <w:szCs w:val="24"/>
          </w:rPr>
          <w:t>http://www.prosv.ru/umk/spotlight</w:t>
        </w:r>
      </w:hyperlink>
    </w:p>
    <w:sectPr w:rsidR="007414AB" w:rsidSect="00175EB3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C4"/>
    <w:multiLevelType w:val="hybridMultilevel"/>
    <w:tmpl w:val="208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AB"/>
    <w:rsid w:val="00175EB3"/>
    <w:rsid w:val="002A50EC"/>
    <w:rsid w:val="003428B4"/>
    <w:rsid w:val="007414AB"/>
    <w:rsid w:val="009E02B7"/>
    <w:rsid w:val="00BE5B79"/>
    <w:rsid w:val="00DE7045"/>
    <w:rsid w:val="00E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3">
    <w:name w:val="heading 3"/>
    <w:basedOn w:val="a"/>
    <w:link w:val="30"/>
    <w:semiHidden/>
    <w:unhideWhenUsed/>
    <w:qFormat/>
    <w:rsid w:val="007414AB"/>
    <w:pPr>
      <w:widowControl/>
      <w:suppressAutoHyphens w:val="0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1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14AB"/>
    <w:rPr>
      <w:color w:val="0000FF" w:themeColor="hyperlink"/>
      <w:u w:val="single"/>
    </w:rPr>
  </w:style>
  <w:style w:type="paragraph" w:styleId="a4">
    <w:name w:val="No Spacing"/>
    <w:uiPriority w:val="1"/>
    <w:qFormat/>
    <w:rsid w:val="007414AB"/>
    <w:pPr>
      <w:spacing w:after="0" w:line="240" w:lineRule="auto"/>
    </w:pPr>
  </w:style>
  <w:style w:type="paragraph" w:customStyle="1" w:styleId="Default">
    <w:name w:val="Default"/>
    <w:rsid w:val="00741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customStyle="1" w:styleId="1">
    <w:name w:val="Абзац списка1"/>
    <w:basedOn w:val="a"/>
    <w:rsid w:val="00741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2B7"/>
    <w:rPr>
      <w:rFonts w:ascii="Tahoma" w:eastAsia="Times New Roman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3">
    <w:name w:val="heading 3"/>
    <w:basedOn w:val="a"/>
    <w:link w:val="30"/>
    <w:semiHidden/>
    <w:unhideWhenUsed/>
    <w:qFormat/>
    <w:rsid w:val="007414AB"/>
    <w:pPr>
      <w:widowControl/>
      <w:suppressAutoHyphens w:val="0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1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14AB"/>
    <w:rPr>
      <w:color w:val="0000FF" w:themeColor="hyperlink"/>
      <w:u w:val="single"/>
    </w:rPr>
  </w:style>
  <w:style w:type="paragraph" w:styleId="a4">
    <w:name w:val="No Spacing"/>
    <w:uiPriority w:val="1"/>
    <w:qFormat/>
    <w:rsid w:val="007414AB"/>
    <w:pPr>
      <w:spacing w:after="0" w:line="240" w:lineRule="auto"/>
    </w:pPr>
  </w:style>
  <w:style w:type="paragraph" w:customStyle="1" w:styleId="Default">
    <w:name w:val="Default"/>
    <w:rsid w:val="00741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customStyle="1" w:styleId="1">
    <w:name w:val="Абзац списка1"/>
    <w:basedOn w:val="a"/>
    <w:rsid w:val="00741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2B7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</dc:creator>
  <cp:lastModifiedBy>КАЗЫМОВА</cp:lastModifiedBy>
  <cp:revision>6</cp:revision>
  <dcterms:created xsi:type="dcterms:W3CDTF">2020-09-01T15:58:00Z</dcterms:created>
  <dcterms:modified xsi:type="dcterms:W3CDTF">2020-11-03T03:53:00Z</dcterms:modified>
</cp:coreProperties>
</file>