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F105D1" w:rsidRDefault="00BF35D0" w:rsidP="00F105D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9DB478" wp14:editId="4E2131F0">
            <wp:extent cx="9251950" cy="6727825"/>
            <wp:effectExtent l="0" t="0" r="6350" b="0"/>
            <wp:docPr id="1" name="Рисунок 1" descr="C:\Users\КЦ\Desktop\рабочие программы19-20\20-21программы\)ан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\Desktop\рабочие программы19-20\20-21программы\)ан4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105D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lastRenderedPageBreak/>
        <w:t>Аннотация к рабочей программе «Родная литература»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Рабочая программа учебного предмета «Родная литература» в 4 классе составлена на основе следующих документов: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1.Федерального закона от 29.12.2012 №273-ФЗ «Об образовании в Российской Федерации»;   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2.Федерального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3.Основная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Вагайского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района Тюменской области;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4.Примерная программа начального общего образования по родной литературе;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5.Учебный план начального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средней общеобразовательной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Вагайского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района Тюменской области;  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Рабочая программа по татарской литературе для 4 класса разработана на основе следующих требований:</w:t>
      </w:r>
    </w:p>
    <w:p w:rsidR="00F105D1" w:rsidRDefault="00F105D1" w:rsidP="00F105D1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Федерального государственного образовательного стандарта начального образования, </w:t>
      </w:r>
    </w:p>
    <w:p w:rsidR="00F105D1" w:rsidRDefault="00F105D1" w:rsidP="00F105D1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Примерной рабочей программы учебного предмета «Татарская литература» для общеобразовательных организаций с обучением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русском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языке (для изучающих татарский язык как родной) 1-11 классы (одобрена решением федерального учебно-методического объединения по общему образованию от 16.05.2017 г.) в соответствии с учебником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Гарифуллиной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Ф.Ш.,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Мияссаровой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И.Х., «Литературное чтение» Казань.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Магариф-Вакыт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– 2014 г, 4 класс.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На изучение родной литературы в начальной школе отводится 1 час в неделю. Курс рассчитан на 34 часа 1 час в неделю. 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Предмет родная литература в начальной школе имеет цель: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конкретизация содержания образовательного стандарта по данной образовательной области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связей, логики учебного процесса по родной литературе, возрастных особенностей младших школьников. В программе заложен механизм формирования у детей функциональной грамотности, что способствует общему развитию и воспитанию ребенка. Обучение родной литературе предполагает работу по совершенствованию навыка чтения, развитию восприятия литературного текста, формированию читательской самостоятельности. Успешность изучения курса родная литература обеспечивает результативность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другим предметам начальной школы. Программа ориентирована на формирование и развитие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, главным из которых является навык чтения.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ru-RU"/>
        </w:rPr>
        <w:t>Курс родной литературы нацелен на решение следующих задач: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прочитанное;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обогащать чувственный опыт ребенка, его реальные представления об окружающем мире и природе;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формировать эстетическое отношение ребенка к жизни, приобщая его к классике художественной литературы;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обеспечивать достаточно глубокое понимание содержания произведений различного уровня сложности;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обеспечивать развитие речи школьников и активно формировать навыки чтения и речевые умения;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работать с различными типами текстов;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создавать условия для формирования потребности в самостоятельном чтении художественных произведений.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</w:r>
      <w:r>
        <w:rPr>
          <w:rFonts w:ascii="Times New Roman" w:hAnsi="Times New Roman" w:cs="Times New Roman"/>
          <w:sz w:val="24"/>
          <w:szCs w:val="24"/>
        </w:rPr>
        <w:t>Промежуточная аттестация по родной литературе осуществляется в конце года (май) в форме практической работы (урок-зачет).</w:t>
      </w: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D1" w:rsidRDefault="00F105D1" w:rsidP="00F105D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4B" w:rsidRDefault="0035774B"/>
    <w:sectPr w:rsidR="0035774B" w:rsidSect="00F105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761"/>
    <w:multiLevelType w:val="hybridMultilevel"/>
    <w:tmpl w:val="912C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BB"/>
    <w:rsid w:val="0035774B"/>
    <w:rsid w:val="00BF35D0"/>
    <w:rsid w:val="00CC04BB"/>
    <w:rsid w:val="00F1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4</cp:revision>
  <dcterms:created xsi:type="dcterms:W3CDTF">2021-01-26T02:20:00Z</dcterms:created>
  <dcterms:modified xsi:type="dcterms:W3CDTF">2021-01-26T20:29:00Z</dcterms:modified>
</cp:coreProperties>
</file>