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7" w:rsidRPr="00BC14E3" w:rsidRDefault="0002351F" w:rsidP="00E678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Алсу\AppData\Local\Temp\Temp1_30-05-2020_16-54-54 (1).zip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30-05-2020_16-54-54 (1).zip\8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897" w:rsidRPr="00D51F7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Аннотация</w:t>
      </w:r>
      <w:r w:rsidR="00E67897" w:rsidRPr="00D51F7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к курсу  внеурочной  деятельности кружка «</w:t>
      </w:r>
      <w:r w:rsidR="00E678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Школа добрых дел</w:t>
      </w:r>
      <w:r w:rsidR="00E67897" w:rsidRPr="00D51F7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E67897" w:rsidRPr="00BC14E3" w:rsidRDefault="00E67897" w:rsidP="00E67897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897" w:rsidRPr="00BC14E3" w:rsidRDefault="00E67897" w:rsidP="00E67897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7897" w:rsidRPr="00BC14E3" w:rsidRDefault="00E67897" w:rsidP="00E67897">
      <w:pPr>
        <w:widowControl w:val="0"/>
        <w:autoSpaceDE w:val="0"/>
        <w:autoSpaceDN w:val="0"/>
        <w:spacing w:after="0" w:line="276" w:lineRule="exact"/>
        <w:ind w:left="92" w:right="324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Рабочая программа внеурочной деятельности  кружка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«Школа добрых дел</w:t>
      </w: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 с  1-4  классы  составлена на основе следующих  документов:</w:t>
      </w:r>
    </w:p>
    <w:p w:rsidR="00E67897" w:rsidRPr="00BC14E3" w:rsidRDefault="00E67897" w:rsidP="00E67897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E67897" w:rsidRPr="00BC14E3" w:rsidRDefault="00E67897" w:rsidP="00E67897">
      <w:pPr>
        <w:widowControl w:val="0"/>
        <w:autoSpaceDE w:val="0"/>
        <w:autoSpaceDN w:val="0"/>
        <w:spacing w:after="0" w:line="276" w:lineRule="exact"/>
        <w:ind w:left="92" w:right="324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67897" w:rsidRPr="00BC14E3" w:rsidRDefault="00E67897" w:rsidP="00E67897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 1. Закон Российской Федерации «Об образовании в Российской Федерации» от 29.12.2012 № 273 (в редакции от 26.07.2019);.</w:t>
      </w:r>
    </w:p>
    <w:p w:rsidR="00E67897" w:rsidRPr="00BC14E3" w:rsidRDefault="00E67897" w:rsidP="00E67897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    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E67897" w:rsidRPr="00BC14E3" w:rsidRDefault="00E67897" w:rsidP="00E67897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Бегишевская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Вагайского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Тюменской области;</w:t>
      </w:r>
    </w:p>
    <w:p w:rsidR="00E67897" w:rsidRPr="00BC14E3" w:rsidRDefault="00E67897" w:rsidP="00E67897">
      <w:pPr>
        <w:spacing w:after="16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Примерная программа начального общего образования по </w:t>
      </w: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внеурочной  деятельности кружка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добрых дел</w:t>
      </w:r>
      <w:r w:rsidRPr="00BC1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67897" w:rsidRPr="00BC14E3" w:rsidRDefault="00E67897" w:rsidP="00E67897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Бегишевской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средней общеобразовательной школы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Вагайского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Тюменской области;</w:t>
      </w:r>
    </w:p>
    <w:p w:rsidR="00E67897" w:rsidRPr="00BC14E3" w:rsidRDefault="00E67897" w:rsidP="00E67897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Нравственно-этические беседы и игры с дошкольниками. – М., 2003.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 Богоявленская Д. Б. Интеллектуальная активность как проблема творчества. Изд-во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-та, 1983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Бодалёв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Личность и общение. М.: Педагогика, 1995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Божович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И. Личность и её формирование в детском возрасте. М.: Просвещение, 1968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 Веретенникова С. А. Ознакомление дошкольников с природой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М.,1980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 Выготский Л. С. Воображение и творчество в детском возрасте. М.: Просвещение, 1967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 Глущенко А. Г. Трудовое воспитание младших школьников во внеклассной работе. М.: Просвещение. 1990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8. 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К.,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Базик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можно сделать из природного материала: Кн. для воспитателя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1991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Костенков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П. Воспитание интереса к сельскохозяйственному труду.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10.Крайг Г. Психология развития. СПб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12.Мирошкина М. Учимся создавать социально значимые проекты. </w:t>
      </w:r>
      <w:proofErr w:type="spell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</w:t>
      </w:r>
      <w:proofErr w:type="gramStart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бразование</w:t>
      </w:r>
      <w:proofErr w:type="spellEnd"/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2006.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13.Обухова Л. Ф. Возрастная психология. М., 1999</w:t>
      </w:r>
    </w:p>
    <w:p w:rsidR="00E67897" w:rsidRPr="00BC14E3" w:rsidRDefault="00E67897" w:rsidP="00E678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14.Соловейчик С. А. Воспитание творчеством. М.: Знание. - 1978.</w:t>
      </w:r>
    </w:p>
    <w:p w:rsidR="00E67897" w:rsidRPr="00BC14E3" w:rsidRDefault="00E67897" w:rsidP="00E67897">
      <w:pPr>
        <w:rPr>
          <w:rFonts w:ascii="Times New Roman" w:hAnsi="Times New Roman" w:cs="Times New Roman"/>
          <w:sz w:val="24"/>
          <w:szCs w:val="24"/>
        </w:rPr>
      </w:pPr>
    </w:p>
    <w:p w:rsidR="00E67897" w:rsidRPr="00BC14E3" w:rsidRDefault="00E67897" w:rsidP="00E678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E3">
        <w:rPr>
          <w:rFonts w:ascii="Times New Roman" w:hAnsi="Times New Roman" w:cs="Times New Roman"/>
          <w:sz w:val="24"/>
          <w:szCs w:val="24"/>
        </w:rPr>
        <w:t xml:space="preserve"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Самое главное он учится  делать добро и принимать его. </w:t>
      </w:r>
    </w:p>
    <w:p w:rsidR="00E67897" w:rsidRPr="00BC14E3" w:rsidRDefault="00E67897" w:rsidP="00E6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hAnsi="Times New Roman" w:cs="Times New Roman"/>
          <w:sz w:val="24"/>
          <w:szCs w:val="24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E67897" w:rsidRPr="00BC14E3" w:rsidRDefault="00E67897" w:rsidP="00E6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hAnsi="Times New Roman" w:cs="Times New Roman"/>
          <w:sz w:val="24"/>
          <w:szCs w:val="24"/>
        </w:rPr>
        <w:t xml:space="preserve"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E67897" w:rsidRPr="00BC14E3" w:rsidRDefault="00E67897" w:rsidP="00E6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- </w:t>
      </w:r>
      <w:r w:rsidRPr="00BC14E3">
        <w:rPr>
          <w:rFonts w:ascii="Times New Roman" w:hAnsi="Times New Roman" w:cs="Times New Roman"/>
          <w:bCs/>
          <w:sz w:val="24"/>
          <w:szCs w:val="24"/>
        </w:rPr>
        <w:t>ф</w:t>
      </w:r>
      <w:r w:rsidRPr="00BC14E3">
        <w:rPr>
          <w:rFonts w:ascii="Times New Roman" w:hAnsi="Times New Roman" w:cs="Times New Roman"/>
          <w:sz w:val="24"/>
          <w:szCs w:val="24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E67897" w:rsidRPr="00BC14E3" w:rsidRDefault="00E67897" w:rsidP="00E678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7897" w:rsidRPr="00BC14E3" w:rsidRDefault="00E67897" w:rsidP="00E67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учащихся к активному участию в делах класса и школы.</w:t>
      </w:r>
    </w:p>
    <w:p w:rsidR="00E67897" w:rsidRPr="00BC14E3" w:rsidRDefault="00E67897" w:rsidP="00E67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навыкам общественно-полезной деятельности.</w:t>
      </w:r>
    </w:p>
    <w:p w:rsidR="00E67897" w:rsidRPr="00BC14E3" w:rsidRDefault="00E67897" w:rsidP="00E67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E67897" w:rsidRPr="00BC14E3" w:rsidRDefault="00E67897" w:rsidP="00E67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4E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компетенции, </w:t>
      </w:r>
      <w:r w:rsidRPr="00BC14E3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E67897" w:rsidRPr="00BC14E3" w:rsidRDefault="00E67897" w:rsidP="00E6789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4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рассчитана на детей младшего школьного возраста 6,6-11 лет. З</w:t>
      </w:r>
      <w:r w:rsidRPr="00BC14E3">
        <w:rPr>
          <w:rFonts w:ascii="Times New Roman" w:eastAsia="Times New Roman" w:hAnsi="Times New Roman" w:cs="Times New Roman"/>
          <w:w w:val="103"/>
          <w:sz w:val="24"/>
          <w:szCs w:val="24"/>
          <w:lang w:eastAsia="ar-SA"/>
        </w:rPr>
        <w:t>анятия проводятся 1 раз в неделю по одному академиче</w:t>
      </w:r>
      <w:r w:rsidRPr="00BC14E3">
        <w:rPr>
          <w:rFonts w:ascii="Times New Roman" w:eastAsia="Times New Roman" w:hAnsi="Times New Roman" w:cs="Times New Roman"/>
          <w:w w:val="103"/>
          <w:sz w:val="24"/>
          <w:szCs w:val="24"/>
          <w:lang w:eastAsia="ar-SA"/>
        </w:rPr>
        <w:softHyphen/>
        <w:t xml:space="preserve">скому часу. 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проводятся в группе по 12 -15 человек. </w:t>
      </w:r>
    </w:p>
    <w:p w:rsidR="00E67897" w:rsidRPr="003B7022" w:rsidRDefault="00E67897" w:rsidP="003B702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Срок реализации программы 1 год.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в кружке рассчитана на 135 часов и предусматривает следующее распределение: 1 год обучения -  33 часа (1ч. в неделю), 2 год обучения – 34 часа (1ч. в неделю), 3 год обучения -34 часа (1ч. в неделю), 4 год обучения – 34 часа (1 час в неделю). </w:t>
      </w:r>
    </w:p>
    <w:p w:rsidR="00E67897" w:rsidRDefault="00E67897" w:rsidP="00E67897">
      <w:pPr>
        <w:widowControl w:val="0"/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82220" w:rsidRDefault="00582220"/>
    <w:sectPr w:rsidR="00582220" w:rsidSect="0002351F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2" w:rsidRDefault="007A7432" w:rsidP="0002351F">
      <w:pPr>
        <w:spacing w:after="0" w:line="240" w:lineRule="auto"/>
      </w:pPr>
      <w:r>
        <w:separator/>
      </w:r>
    </w:p>
  </w:endnote>
  <w:endnote w:type="continuationSeparator" w:id="0">
    <w:p w:rsidR="007A7432" w:rsidRDefault="007A7432" w:rsidP="000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47379"/>
      <w:docPartObj>
        <w:docPartGallery w:val="Page Numbers (Bottom of Page)"/>
        <w:docPartUnique/>
      </w:docPartObj>
    </w:sdtPr>
    <w:sdtContent>
      <w:p w:rsidR="0002351F" w:rsidRDefault="00023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351F" w:rsidRDefault="000235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2" w:rsidRDefault="007A7432" w:rsidP="0002351F">
      <w:pPr>
        <w:spacing w:after="0" w:line="240" w:lineRule="auto"/>
      </w:pPr>
      <w:r>
        <w:separator/>
      </w:r>
    </w:p>
  </w:footnote>
  <w:footnote w:type="continuationSeparator" w:id="0">
    <w:p w:rsidR="007A7432" w:rsidRDefault="007A7432" w:rsidP="0002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69"/>
    <w:rsid w:val="0002351F"/>
    <w:rsid w:val="003B7022"/>
    <w:rsid w:val="00407F80"/>
    <w:rsid w:val="00582220"/>
    <w:rsid w:val="007A7432"/>
    <w:rsid w:val="00D23569"/>
    <w:rsid w:val="00E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51F"/>
  </w:style>
  <w:style w:type="paragraph" w:styleId="a8">
    <w:name w:val="footer"/>
    <w:basedOn w:val="a"/>
    <w:link w:val="a9"/>
    <w:uiPriority w:val="99"/>
    <w:unhideWhenUsed/>
    <w:rsid w:val="000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51F"/>
  </w:style>
  <w:style w:type="paragraph" w:styleId="a8">
    <w:name w:val="footer"/>
    <w:basedOn w:val="a"/>
    <w:link w:val="a9"/>
    <w:uiPriority w:val="99"/>
    <w:unhideWhenUsed/>
    <w:rsid w:val="000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5</cp:revision>
  <dcterms:created xsi:type="dcterms:W3CDTF">2019-10-29T12:16:00Z</dcterms:created>
  <dcterms:modified xsi:type="dcterms:W3CDTF">2020-05-31T10:30:00Z</dcterms:modified>
</cp:coreProperties>
</file>