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D" w:rsidRDefault="00376F5D" w:rsidP="00376F5D">
      <w:pPr>
        <w:spacing w:after="0" w:line="240" w:lineRule="auto"/>
        <w:contextualSpacing/>
        <w:rPr>
          <w:b/>
          <w:szCs w:val="24"/>
        </w:rPr>
      </w:pPr>
      <w:r w:rsidRPr="00376F5D">
        <w:rPr>
          <w:b/>
          <w:noProof/>
          <w:szCs w:val="24"/>
        </w:rPr>
        <w:drawing>
          <wp:inline distT="0" distB="0" distL="0" distR="0">
            <wp:extent cx="9632950" cy="7008121"/>
            <wp:effectExtent l="0" t="0" r="6350" b="2540"/>
            <wp:docPr id="1" name="Рисунок 1" descr="C:\Users\Admin\Desktop\Нелли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0" cy="70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F5D" w:rsidRPr="00376F5D" w:rsidRDefault="00376F5D" w:rsidP="00376F5D">
      <w:pPr>
        <w:spacing w:after="0" w:line="240" w:lineRule="auto"/>
        <w:contextualSpacing/>
        <w:rPr>
          <w:b/>
          <w:szCs w:val="24"/>
        </w:rPr>
      </w:pPr>
      <w:r w:rsidRPr="00376F5D">
        <w:rPr>
          <w:b/>
          <w:szCs w:val="24"/>
        </w:rPr>
        <w:t>Нормативная база и УМК</w:t>
      </w:r>
    </w:p>
    <w:p w:rsidR="00376F5D" w:rsidRPr="00376F5D" w:rsidRDefault="00376F5D" w:rsidP="00376F5D">
      <w:pPr>
        <w:spacing w:line="240" w:lineRule="auto"/>
        <w:contextualSpacing/>
        <w:rPr>
          <w:iCs/>
          <w:szCs w:val="24"/>
        </w:rPr>
      </w:pPr>
      <w:r w:rsidRPr="00376F5D">
        <w:rPr>
          <w:szCs w:val="24"/>
        </w:rPr>
        <w:t xml:space="preserve">Программа курса внеурочной деятельности общекультурного направления </w:t>
      </w:r>
      <w:r w:rsidRPr="00376F5D">
        <w:rPr>
          <w:iCs/>
          <w:szCs w:val="24"/>
        </w:rPr>
        <w:t>«Творческая мастерская</w:t>
      </w:r>
      <w:r w:rsidRPr="00376F5D">
        <w:rPr>
          <w:iCs/>
          <w:szCs w:val="24"/>
        </w:rPr>
        <w:t>» составлена на основе нормативных документов:</w:t>
      </w:r>
    </w:p>
    <w:p w:rsidR="00376F5D" w:rsidRPr="00376F5D" w:rsidRDefault="00376F5D" w:rsidP="00376F5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376F5D">
        <w:rPr>
          <w:color w:val="000000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376F5D" w:rsidRPr="00376F5D" w:rsidRDefault="00376F5D" w:rsidP="00376F5D">
      <w:pPr>
        <w:pStyle w:val="a3"/>
        <w:numPr>
          <w:ilvl w:val="0"/>
          <w:numId w:val="2"/>
        </w:numPr>
        <w:contextualSpacing/>
        <w:jc w:val="both"/>
      </w:pPr>
      <w:r w:rsidRPr="00376F5D">
        <w:t xml:space="preserve">Устав МАОУ </w:t>
      </w:r>
      <w:proofErr w:type="spellStart"/>
      <w:r w:rsidRPr="00376F5D">
        <w:t>Бегишевская</w:t>
      </w:r>
      <w:proofErr w:type="spellEnd"/>
      <w:r w:rsidRPr="00376F5D">
        <w:t xml:space="preserve"> СОШ;</w:t>
      </w:r>
    </w:p>
    <w:p w:rsidR="00376F5D" w:rsidRPr="00376F5D" w:rsidRDefault="00376F5D" w:rsidP="00376F5D">
      <w:pPr>
        <w:pStyle w:val="a3"/>
        <w:numPr>
          <w:ilvl w:val="0"/>
          <w:numId w:val="2"/>
        </w:numPr>
        <w:contextualSpacing/>
        <w:jc w:val="both"/>
      </w:pPr>
      <w:r w:rsidRPr="00376F5D">
        <w:t xml:space="preserve">Учебный план МАОУ </w:t>
      </w:r>
      <w:proofErr w:type="spellStart"/>
      <w:r w:rsidRPr="00376F5D">
        <w:t>Бегишевской</w:t>
      </w:r>
      <w:proofErr w:type="spellEnd"/>
      <w:r w:rsidRPr="00376F5D">
        <w:t xml:space="preserve"> СОШ.</w:t>
      </w:r>
    </w:p>
    <w:p w:rsidR="00376F5D" w:rsidRPr="00376F5D" w:rsidRDefault="00376F5D" w:rsidP="00376F5D">
      <w:pPr>
        <w:pStyle w:val="a3"/>
        <w:contextualSpacing/>
        <w:jc w:val="both"/>
      </w:pPr>
    </w:p>
    <w:p w:rsidR="00376F5D" w:rsidRPr="00376F5D" w:rsidRDefault="00376F5D" w:rsidP="00376F5D">
      <w:pPr>
        <w:spacing w:line="240" w:lineRule="auto"/>
        <w:contextualSpacing/>
        <w:rPr>
          <w:b/>
          <w:szCs w:val="24"/>
        </w:rPr>
      </w:pPr>
      <w:r w:rsidRPr="00376F5D">
        <w:rPr>
          <w:b/>
          <w:szCs w:val="24"/>
        </w:rPr>
        <w:t>Количество часов, отводимое на изучение курса</w:t>
      </w:r>
      <w:r w:rsidRPr="00376F5D">
        <w:rPr>
          <w:b/>
          <w:szCs w:val="24"/>
        </w:rPr>
        <w:t xml:space="preserve"> </w:t>
      </w:r>
    </w:p>
    <w:p w:rsidR="00376F5D" w:rsidRPr="00376F5D" w:rsidRDefault="00376F5D" w:rsidP="00376F5D">
      <w:pPr>
        <w:pStyle w:val="a5"/>
        <w:contextualSpacing/>
        <w:jc w:val="both"/>
        <w:rPr>
          <w:rFonts w:ascii="Times New Roman" w:hAnsi="Times New Roman" w:cs="Times New Roman"/>
          <w:sz w:val="24"/>
        </w:rPr>
      </w:pPr>
      <w:r w:rsidRPr="00376F5D">
        <w:rPr>
          <w:rFonts w:ascii="Times New Roman" w:hAnsi="Times New Roman" w:cs="Times New Roman"/>
          <w:sz w:val="24"/>
          <w:lang w:eastAsia="ar-SA"/>
        </w:rPr>
        <w:t>Программа курса внеурочной деятельности рассчитана</w:t>
      </w:r>
      <w:r w:rsidRPr="00376F5D">
        <w:rPr>
          <w:rFonts w:ascii="Times New Roman" w:hAnsi="Times New Roman" w:cs="Times New Roman"/>
          <w:sz w:val="24"/>
        </w:rPr>
        <w:t xml:space="preserve"> на 34 часа </w:t>
      </w:r>
      <w:r w:rsidRPr="00376F5D">
        <w:rPr>
          <w:rFonts w:ascii="Times New Roman" w:hAnsi="Times New Roman" w:cs="Times New Roman"/>
          <w:sz w:val="24"/>
          <w:lang w:eastAsia="ar-SA"/>
        </w:rPr>
        <w:t xml:space="preserve">для учащихся </w:t>
      </w:r>
      <w:r w:rsidRPr="00376F5D">
        <w:rPr>
          <w:rFonts w:ascii="Times New Roman" w:hAnsi="Times New Roman" w:cs="Times New Roman"/>
          <w:sz w:val="24"/>
          <w:lang w:eastAsia="ar-SA"/>
        </w:rPr>
        <w:t>5,6</w:t>
      </w:r>
      <w:r w:rsidRPr="00376F5D">
        <w:rPr>
          <w:rFonts w:ascii="Times New Roman" w:hAnsi="Times New Roman" w:cs="Times New Roman"/>
          <w:sz w:val="24"/>
          <w:lang w:eastAsia="ar-SA"/>
        </w:rPr>
        <w:t xml:space="preserve"> -х классов.   </w:t>
      </w:r>
    </w:p>
    <w:p w:rsidR="00C642A3" w:rsidRPr="00376F5D" w:rsidRDefault="00376F5D">
      <w:pPr>
        <w:ind w:left="-15" w:right="0" w:firstLine="708"/>
        <w:rPr>
          <w:szCs w:val="24"/>
        </w:rPr>
      </w:pPr>
      <w:r w:rsidRPr="00376F5D">
        <w:rPr>
          <w:szCs w:val="24"/>
        </w:rPr>
        <w:t xml:space="preserve"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 </w:t>
      </w:r>
    </w:p>
    <w:p w:rsidR="00C642A3" w:rsidRPr="00376F5D" w:rsidRDefault="00376F5D">
      <w:pPr>
        <w:spacing w:after="248"/>
        <w:ind w:left="-15" w:right="0" w:firstLine="708"/>
        <w:rPr>
          <w:szCs w:val="24"/>
        </w:rPr>
      </w:pPr>
      <w:r w:rsidRPr="00376F5D">
        <w:rPr>
          <w:szCs w:val="24"/>
        </w:rPr>
        <w:t>Театр - это волшебный мир искусства, где нужны самые разные спо</w:t>
      </w:r>
      <w:r w:rsidRPr="00376F5D">
        <w:rPr>
          <w:szCs w:val="24"/>
        </w:rPr>
        <w:t xml:space="preserve">собности. И поэтому, можно не только развивать эти способности, но и с детского возраста прививать любовь к театральному искусству. </w:t>
      </w:r>
    </w:p>
    <w:p w:rsidR="00C642A3" w:rsidRPr="00376F5D" w:rsidRDefault="00376F5D">
      <w:pPr>
        <w:ind w:left="-15" w:right="0" w:firstLine="708"/>
        <w:rPr>
          <w:szCs w:val="24"/>
        </w:rPr>
      </w:pPr>
      <w:r w:rsidRPr="00376F5D">
        <w:rPr>
          <w:szCs w:val="24"/>
        </w:rPr>
        <w:t>Театр как искусство научит видеть прекрасное в жизни и в людях, зародит стремление самому нести в жизнь благое и доброе. Ре</w:t>
      </w:r>
      <w:r w:rsidRPr="00376F5D">
        <w:rPr>
          <w:szCs w:val="24"/>
        </w:rPr>
        <w:t>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</w:t>
      </w:r>
      <w:r w:rsidRPr="00376F5D">
        <w:rPr>
          <w:szCs w:val="24"/>
        </w:rPr>
        <w:t xml:space="preserve">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</w:t>
      </w:r>
      <w:proofErr w:type="spellStart"/>
      <w:r w:rsidRPr="00376F5D">
        <w:rPr>
          <w:szCs w:val="24"/>
        </w:rPr>
        <w:t>музыкальноигрового</w:t>
      </w:r>
      <w:proofErr w:type="spellEnd"/>
      <w:r w:rsidRPr="00376F5D">
        <w:rPr>
          <w:szCs w:val="24"/>
        </w:rPr>
        <w:t>, танцевального, сценического) в</w:t>
      </w:r>
      <w:r w:rsidRPr="00376F5D">
        <w:rPr>
          <w:szCs w:val="24"/>
        </w:rPr>
        <w:t xml:space="preserve">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C642A3" w:rsidRPr="00376F5D" w:rsidRDefault="00376F5D">
      <w:pPr>
        <w:spacing w:after="246"/>
        <w:ind w:left="-15" w:right="0" w:firstLine="708"/>
        <w:rPr>
          <w:szCs w:val="24"/>
        </w:rPr>
      </w:pPr>
      <w:r w:rsidRPr="00376F5D">
        <w:rPr>
          <w:szCs w:val="24"/>
        </w:rPr>
        <w:t>Особенности театрального искусства – массовость, зрелищность, синтетичность – предполагают ряд бог</w:t>
      </w:r>
      <w:r w:rsidRPr="00376F5D">
        <w:rPr>
          <w:szCs w:val="24"/>
        </w:rPr>
        <w:t xml:space="preserve">атых возможностей, как в </w:t>
      </w:r>
      <w:proofErr w:type="spellStart"/>
      <w:r w:rsidRPr="00376F5D">
        <w:rPr>
          <w:szCs w:val="24"/>
        </w:rPr>
        <w:t>развивающе</w:t>
      </w:r>
      <w:proofErr w:type="spellEnd"/>
      <w:r w:rsidRPr="00376F5D">
        <w:rPr>
          <w:szCs w:val="24"/>
        </w:rPr>
        <w:t xml:space="preserve"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</w:t>
      </w:r>
      <w:r w:rsidRPr="00376F5D">
        <w:rPr>
          <w:szCs w:val="24"/>
        </w:rPr>
        <w:t xml:space="preserve">изобразительным искусством и прикладными ремеслами. </w:t>
      </w:r>
    </w:p>
    <w:p w:rsidR="00C642A3" w:rsidRPr="00376F5D" w:rsidRDefault="00376F5D">
      <w:pPr>
        <w:spacing w:after="244"/>
        <w:ind w:left="-15" w:right="0" w:firstLine="708"/>
        <w:rPr>
          <w:szCs w:val="24"/>
        </w:rPr>
      </w:pPr>
      <w:r w:rsidRPr="00376F5D">
        <w:rPr>
          <w:szCs w:val="24"/>
        </w:rPr>
        <w:t xml:space="preserve">Данная программа учитывает эти особенности общения с театром и рассматривает их как возможность воспитывать зрительскую и исполнительскую культуру. </w:t>
      </w:r>
    </w:p>
    <w:p w:rsidR="00C642A3" w:rsidRPr="00376F5D" w:rsidRDefault="00376F5D">
      <w:pPr>
        <w:spacing w:after="244"/>
        <w:ind w:left="-15" w:right="0" w:firstLine="708"/>
        <w:rPr>
          <w:szCs w:val="24"/>
        </w:rPr>
      </w:pPr>
      <w:r w:rsidRPr="00376F5D">
        <w:rPr>
          <w:szCs w:val="24"/>
        </w:rPr>
        <w:t>На занятиях школьники знакомятся с видами и жанрами те</w:t>
      </w:r>
      <w:r w:rsidRPr="00376F5D">
        <w:rPr>
          <w:szCs w:val="24"/>
        </w:rPr>
        <w:t xml:space="preserve">атрального искусства, с процессом подготовки спектакля, со спецификой </w:t>
      </w:r>
      <w:proofErr w:type="spellStart"/>
      <w:r w:rsidRPr="00376F5D">
        <w:rPr>
          <w:szCs w:val="24"/>
        </w:rPr>
        <w:t>актѐрского</w:t>
      </w:r>
      <w:proofErr w:type="spellEnd"/>
      <w:r w:rsidRPr="00376F5D">
        <w:rPr>
          <w:szCs w:val="24"/>
        </w:rPr>
        <w:t xml:space="preserve"> мастерства. </w:t>
      </w:r>
    </w:p>
    <w:p w:rsidR="00C642A3" w:rsidRPr="00376F5D" w:rsidRDefault="00376F5D">
      <w:pPr>
        <w:ind w:left="-15" w:right="0" w:firstLine="708"/>
        <w:rPr>
          <w:szCs w:val="24"/>
        </w:rPr>
      </w:pPr>
      <w:r w:rsidRPr="00376F5D">
        <w:rPr>
          <w:szCs w:val="24"/>
        </w:rPr>
        <w:t xml:space="preserve">Программа ориентирована на развитие личности ребенка, на формирование личностных и </w:t>
      </w:r>
      <w:proofErr w:type="spellStart"/>
      <w:r w:rsidRPr="00376F5D">
        <w:rPr>
          <w:szCs w:val="24"/>
        </w:rPr>
        <w:t>метапредметных</w:t>
      </w:r>
      <w:proofErr w:type="spellEnd"/>
      <w:r w:rsidRPr="00376F5D">
        <w:rPr>
          <w:szCs w:val="24"/>
        </w:rPr>
        <w:t xml:space="preserve"> результатов, направлена на </w:t>
      </w:r>
      <w:proofErr w:type="spellStart"/>
      <w:r w:rsidRPr="00376F5D">
        <w:rPr>
          <w:szCs w:val="24"/>
        </w:rPr>
        <w:t>гуманизацию</w:t>
      </w:r>
      <w:proofErr w:type="spellEnd"/>
      <w:r w:rsidRPr="00376F5D">
        <w:rPr>
          <w:szCs w:val="24"/>
        </w:rPr>
        <w:t xml:space="preserve"> </w:t>
      </w:r>
      <w:proofErr w:type="spellStart"/>
      <w:r w:rsidRPr="00376F5D">
        <w:rPr>
          <w:szCs w:val="24"/>
        </w:rPr>
        <w:t>воспитательно</w:t>
      </w:r>
      <w:proofErr w:type="spellEnd"/>
      <w:r w:rsidRPr="00376F5D">
        <w:rPr>
          <w:szCs w:val="24"/>
        </w:rPr>
        <w:t>-образовател</w:t>
      </w:r>
      <w:r w:rsidRPr="00376F5D">
        <w:rPr>
          <w:szCs w:val="24"/>
        </w:rPr>
        <w:t xml:space="preserve">ьной работы с детьми, основана на психологических особенностях развития младших школьников. </w:t>
      </w:r>
    </w:p>
    <w:p w:rsidR="00C642A3" w:rsidRPr="00376F5D" w:rsidRDefault="00376F5D">
      <w:pPr>
        <w:spacing w:after="248"/>
        <w:ind w:left="-15" w:right="0" w:firstLine="708"/>
        <w:rPr>
          <w:szCs w:val="24"/>
        </w:rPr>
      </w:pPr>
      <w:r w:rsidRPr="00376F5D">
        <w:rPr>
          <w:szCs w:val="24"/>
        </w:rPr>
        <w:t>Программа 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</w:t>
      </w:r>
      <w:r w:rsidRPr="00376F5D">
        <w:rPr>
          <w:szCs w:val="24"/>
        </w:rPr>
        <w:t xml:space="preserve">оцесса развития и воспитания детей. </w:t>
      </w:r>
    </w:p>
    <w:p w:rsidR="00C642A3" w:rsidRPr="00376F5D" w:rsidRDefault="00376F5D">
      <w:pPr>
        <w:ind w:left="-15" w:right="0" w:firstLine="708"/>
        <w:rPr>
          <w:szCs w:val="24"/>
        </w:rPr>
      </w:pPr>
      <w:r w:rsidRPr="00376F5D">
        <w:rPr>
          <w:szCs w:val="24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 </w:t>
      </w:r>
    </w:p>
    <w:p w:rsidR="00376F5D" w:rsidRPr="00376F5D" w:rsidRDefault="00376F5D" w:rsidP="00376F5D">
      <w:pPr>
        <w:pStyle w:val="Default"/>
        <w:rPr>
          <w:color w:val="auto"/>
        </w:rPr>
      </w:pPr>
      <w:r w:rsidRPr="00376F5D">
        <w:rPr>
          <w:color w:val="auto"/>
        </w:rPr>
        <w:lastRenderedPageBreak/>
        <w:t xml:space="preserve">Основные </w:t>
      </w:r>
      <w:r w:rsidRPr="00376F5D">
        <w:rPr>
          <w:b/>
          <w:bCs/>
          <w:color w:val="auto"/>
        </w:rPr>
        <w:t>цели</w:t>
      </w:r>
      <w:r w:rsidRPr="00376F5D">
        <w:rPr>
          <w:color w:val="auto"/>
        </w:rPr>
        <w:t xml:space="preserve">: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1. Совершенствовать художественный вкус учащихся, воспитывать их нравственные и эстетические чувства, научить чувствовать и ценить красоту. </w:t>
      </w:r>
    </w:p>
    <w:p w:rsidR="00376F5D" w:rsidRPr="00376F5D" w:rsidRDefault="00376F5D" w:rsidP="00376F5D">
      <w:pPr>
        <w:pStyle w:val="Default"/>
        <w:rPr>
          <w:color w:val="auto"/>
        </w:rPr>
      </w:pPr>
      <w:r w:rsidRPr="00376F5D">
        <w:rPr>
          <w:color w:val="auto"/>
        </w:rPr>
        <w:t xml:space="preserve">2. Развить творческие способность, их речевую и сценическую культуру, наблюдательность, воображение, эмоциональную отзывчивость. </w:t>
      </w:r>
    </w:p>
    <w:p w:rsidR="00376F5D" w:rsidRPr="00376F5D" w:rsidRDefault="00376F5D" w:rsidP="00376F5D">
      <w:pPr>
        <w:pStyle w:val="Default"/>
        <w:rPr>
          <w:color w:val="auto"/>
        </w:rPr>
      </w:pPr>
    </w:p>
    <w:p w:rsidR="00376F5D" w:rsidRPr="00376F5D" w:rsidRDefault="00376F5D" w:rsidP="00376F5D">
      <w:pPr>
        <w:pStyle w:val="Default"/>
        <w:rPr>
          <w:color w:val="auto"/>
        </w:rPr>
      </w:pPr>
      <w:r w:rsidRPr="00376F5D">
        <w:rPr>
          <w:b/>
          <w:bCs/>
          <w:color w:val="auto"/>
        </w:rPr>
        <w:t>Задачи</w:t>
      </w:r>
      <w:r w:rsidRPr="00376F5D">
        <w:rPr>
          <w:color w:val="auto"/>
        </w:rPr>
        <w:t xml:space="preserve">: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1. Выработать практические навыки выразительного чтения произведений разного жанра.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2. Помочь учащимся преодолеть психологическую и речевую «зажатость».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3. Формировать нравственно – эстетическую отзывчивость на прекрасное и безобразное в жизни и в искусстве.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4. Развивать фантазию, воображение, зрительное и слуховое внимание, память, наблюдательность средствами театрального искусства.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5. 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6. Раскрывать творческие возможности детей, дать возможность реализации этих возможностей.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7. Воспитывать в детях добро, любовь к ближним, внимание к людям, родной земле, неравнодушное отношение к окружающему миру.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8. Развивать умение согласовывать свои действия с другими детьми; воспитывать доброжелательность и контактность в отношениях со сверстниками;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9. Развивать чувство ритма и координацию движения; </w:t>
      </w:r>
    </w:p>
    <w:p w:rsidR="00376F5D" w:rsidRPr="00376F5D" w:rsidRDefault="00376F5D" w:rsidP="00376F5D">
      <w:pPr>
        <w:pStyle w:val="Default"/>
        <w:spacing w:after="86"/>
        <w:rPr>
          <w:color w:val="auto"/>
        </w:rPr>
      </w:pPr>
      <w:r w:rsidRPr="00376F5D">
        <w:rPr>
          <w:color w:val="auto"/>
        </w:rPr>
        <w:t xml:space="preserve">10. Развивать речевое дыхание и артикуляцию; развивать дикцию на материале скороговорок и стихов; </w:t>
      </w:r>
    </w:p>
    <w:p w:rsidR="00376F5D" w:rsidRPr="00376F5D" w:rsidRDefault="00376F5D" w:rsidP="00376F5D">
      <w:pPr>
        <w:pStyle w:val="Default"/>
        <w:rPr>
          <w:color w:val="auto"/>
        </w:rPr>
      </w:pPr>
      <w:r w:rsidRPr="00376F5D">
        <w:rPr>
          <w:color w:val="auto"/>
        </w:rPr>
        <w:t xml:space="preserve">11. Знакомить детей с театральной терминологией; с видами театрального искусства; воспитывать культуру поведения в театре. </w:t>
      </w:r>
    </w:p>
    <w:p w:rsidR="00376F5D" w:rsidRPr="00376F5D" w:rsidRDefault="00376F5D" w:rsidP="00376F5D">
      <w:pPr>
        <w:pStyle w:val="Default"/>
        <w:rPr>
          <w:color w:val="auto"/>
        </w:rPr>
      </w:pPr>
      <w:r w:rsidRPr="00376F5D">
        <w:rPr>
          <w:color w:val="auto"/>
        </w:rPr>
        <w:t xml:space="preserve">4 </w:t>
      </w:r>
    </w:p>
    <w:p w:rsidR="00C642A3" w:rsidRPr="00376F5D" w:rsidRDefault="00C642A3">
      <w:pPr>
        <w:spacing w:after="7" w:line="259" w:lineRule="auto"/>
        <w:ind w:left="0" w:right="0" w:firstLine="0"/>
        <w:jc w:val="left"/>
        <w:rPr>
          <w:szCs w:val="24"/>
        </w:rPr>
      </w:pPr>
    </w:p>
    <w:p w:rsidR="00C642A3" w:rsidRPr="00376F5D" w:rsidRDefault="00376F5D">
      <w:pPr>
        <w:spacing w:after="0" w:line="520" w:lineRule="auto"/>
        <w:ind w:left="-5" w:right="4908"/>
        <w:jc w:val="left"/>
        <w:rPr>
          <w:szCs w:val="24"/>
        </w:rPr>
      </w:pPr>
      <w:r w:rsidRPr="00376F5D">
        <w:rPr>
          <w:b/>
          <w:szCs w:val="24"/>
        </w:rPr>
        <w:t>Особенности реализации программы:</w:t>
      </w:r>
      <w:r w:rsidRPr="00376F5D">
        <w:rPr>
          <w:szCs w:val="24"/>
        </w:rPr>
        <w:t xml:space="preserve"> </w:t>
      </w:r>
      <w:r w:rsidRPr="00376F5D">
        <w:rPr>
          <w:b/>
          <w:szCs w:val="24"/>
        </w:rPr>
        <w:t>Программа включает следующие разделы</w:t>
      </w:r>
      <w:r w:rsidRPr="00376F5D">
        <w:rPr>
          <w:szCs w:val="24"/>
        </w:rPr>
        <w:t xml:space="preserve"> Роль театра </w:t>
      </w:r>
      <w:r w:rsidRPr="00376F5D">
        <w:rPr>
          <w:szCs w:val="24"/>
        </w:rPr>
        <w:t xml:space="preserve">в культуре.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 xml:space="preserve">Театрально-исполнительская деятельность.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 xml:space="preserve">Занятия сценическим искусством.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 xml:space="preserve">Основы терминов. </w:t>
      </w:r>
    </w:p>
    <w:p w:rsidR="00C642A3" w:rsidRPr="00376F5D" w:rsidRDefault="00376F5D">
      <w:pPr>
        <w:spacing w:after="248"/>
        <w:ind w:left="-5" w:right="0"/>
        <w:rPr>
          <w:szCs w:val="24"/>
        </w:rPr>
      </w:pPr>
      <w:r w:rsidRPr="00376F5D">
        <w:rPr>
          <w:szCs w:val="24"/>
        </w:rPr>
        <w:t xml:space="preserve">Основы пантомимы.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</w:t>
      </w:r>
      <w:r w:rsidRPr="00376F5D">
        <w:rPr>
          <w:szCs w:val="24"/>
        </w:rPr>
        <w:t xml:space="preserve">и театрального искусства, цикл познавательных бесед </w:t>
      </w:r>
      <w:r w:rsidRPr="00376F5D">
        <w:rPr>
          <w:szCs w:val="24"/>
        </w:rPr>
        <w:lastRenderedPageBreak/>
        <w:t xml:space="preserve">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</w:t>
      </w:r>
    </w:p>
    <w:p w:rsidR="00C642A3" w:rsidRPr="00376F5D" w:rsidRDefault="00376F5D">
      <w:pPr>
        <w:spacing w:after="297" w:line="259" w:lineRule="auto"/>
        <w:ind w:left="-5" w:right="0"/>
        <w:jc w:val="left"/>
        <w:rPr>
          <w:szCs w:val="24"/>
        </w:rPr>
      </w:pPr>
      <w:r w:rsidRPr="00376F5D">
        <w:rPr>
          <w:b/>
          <w:szCs w:val="24"/>
        </w:rPr>
        <w:t>Формы работы:</w:t>
      </w:r>
      <w:r w:rsidRPr="00376F5D">
        <w:rPr>
          <w:szCs w:val="24"/>
        </w:rPr>
        <w:t xml:space="preserve">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 xml:space="preserve">Формы занятий - групповые и индивидуальные занятия для отработки дикции, </w:t>
      </w:r>
      <w:proofErr w:type="spellStart"/>
      <w:r w:rsidRPr="00376F5D">
        <w:rPr>
          <w:szCs w:val="24"/>
        </w:rPr>
        <w:t>мезансцены</w:t>
      </w:r>
      <w:proofErr w:type="spellEnd"/>
      <w:r w:rsidRPr="00376F5D">
        <w:rPr>
          <w:szCs w:val="24"/>
        </w:rPr>
        <w:t xml:space="preserve">. </w:t>
      </w:r>
    </w:p>
    <w:p w:rsidR="00C642A3" w:rsidRPr="00376F5D" w:rsidRDefault="00376F5D">
      <w:pPr>
        <w:spacing w:after="0" w:line="519" w:lineRule="auto"/>
        <w:ind w:left="0" w:right="4677" w:firstLine="0"/>
        <w:jc w:val="left"/>
        <w:rPr>
          <w:szCs w:val="24"/>
        </w:rPr>
      </w:pPr>
      <w:r w:rsidRPr="00376F5D">
        <w:rPr>
          <w:szCs w:val="24"/>
        </w:rPr>
        <w:t xml:space="preserve">Основными формами проведения занятий являются: театральные игры, конкурсы, викторины, беседы, спектакли праздники.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>Постановка сценок к конкретным школьным</w:t>
      </w:r>
      <w:r w:rsidRPr="00376F5D">
        <w:rPr>
          <w:szCs w:val="24"/>
        </w:rPr>
        <w:t xml:space="preserve">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 </w:t>
      </w:r>
    </w:p>
    <w:p w:rsidR="00C642A3" w:rsidRPr="00376F5D" w:rsidRDefault="00376F5D">
      <w:pPr>
        <w:spacing w:after="252" w:line="259" w:lineRule="auto"/>
        <w:ind w:left="-5" w:right="0"/>
        <w:jc w:val="left"/>
        <w:rPr>
          <w:szCs w:val="24"/>
        </w:rPr>
      </w:pPr>
      <w:r w:rsidRPr="00376F5D">
        <w:rPr>
          <w:b/>
          <w:szCs w:val="24"/>
        </w:rPr>
        <w:t>Методы работы:</w:t>
      </w:r>
      <w:r w:rsidRPr="00376F5D">
        <w:rPr>
          <w:szCs w:val="24"/>
        </w:rPr>
        <w:t xml:space="preserve"> </w:t>
      </w:r>
    </w:p>
    <w:p w:rsidR="00C642A3" w:rsidRPr="00376F5D" w:rsidRDefault="00376F5D">
      <w:pPr>
        <w:spacing w:after="250"/>
        <w:ind w:left="-5" w:right="0"/>
        <w:rPr>
          <w:szCs w:val="24"/>
        </w:rPr>
      </w:pPr>
      <w:r w:rsidRPr="00376F5D">
        <w:rPr>
          <w:szCs w:val="24"/>
        </w:rPr>
        <w:t>Продвигаясь от простого к слож</w:t>
      </w:r>
      <w:r w:rsidRPr="00376F5D">
        <w:rPr>
          <w:szCs w:val="24"/>
        </w:rPr>
        <w:t xml:space="preserve">ному, ребята смогут постичь увлекательную науку театрального мастерства, приобретут опыт публичного выступления и творческой работы. Важно, что в театральном кружке дети учатся коллективной работе, работе с </w:t>
      </w:r>
      <w:proofErr w:type="spellStart"/>
      <w:r w:rsidRPr="00376F5D">
        <w:rPr>
          <w:szCs w:val="24"/>
        </w:rPr>
        <w:t>партнѐром</w:t>
      </w:r>
      <w:proofErr w:type="spellEnd"/>
      <w:r w:rsidRPr="00376F5D">
        <w:rPr>
          <w:szCs w:val="24"/>
        </w:rPr>
        <w:t>, учатся общаться со зрителем, учатся ра</w:t>
      </w:r>
      <w:r w:rsidRPr="00376F5D">
        <w:rPr>
          <w:szCs w:val="24"/>
        </w:rPr>
        <w:t>боте над характерами персонажа, мотивами их действий, творчески преломлять данные текста или сценария на сцене. Дети учатся выразительному чтению текста, работе над репликами, которые должны быть осмысленными и прочувствованными, создают характер персонажа</w:t>
      </w:r>
      <w:r w:rsidRPr="00376F5D">
        <w:rPr>
          <w:szCs w:val="24"/>
        </w:rPr>
        <w:t xml:space="preserve"> таким, каким они его видят. Дети привносят элементы своих идеи, свои представления в сценарий, оформление спектакля. </w:t>
      </w:r>
    </w:p>
    <w:p w:rsidR="00C642A3" w:rsidRPr="00376F5D" w:rsidRDefault="00376F5D">
      <w:pPr>
        <w:spacing w:after="249"/>
        <w:ind w:left="-5" w:right="0"/>
        <w:rPr>
          <w:szCs w:val="24"/>
        </w:rPr>
      </w:pPr>
      <w:r w:rsidRPr="00376F5D">
        <w:rPr>
          <w:szCs w:val="24"/>
        </w:rPr>
        <w:t>Кроме того, большое значение имеет работа над оформлением спектакля, над декорациями и костюмами, музыкальным оформлением. Эта работа так</w:t>
      </w:r>
      <w:r w:rsidRPr="00376F5D">
        <w:rPr>
          <w:szCs w:val="24"/>
        </w:rPr>
        <w:t xml:space="preserve">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C642A3" w:rsidRPr="00376F5D" w:rsidRDefault="00376F5D">
      <w:pPr>
        <w:ind w:left="-5" w:right="0"/>
        <w:rPr>
          <w:szCs w:val="24"/>
        </w:rPr>
      </w:pPr>
      <w:r w:rsidRPr="00376F5D">
        <w:rPr>
          <w:szCs w:val="24"/>
        </w:rPr>
        <w:t>Беседы о театре знакомят ребят в доступной им форме с особенностями реалистического театрального искусства, его видами и жа</w:t>
      </w:r>
      <w:r w:rsidRPr="00376F5D">
        <w:rPr>
          <w:szCs w:val="24"/>
        </w:rPr>
        <w:t xml:space="preserve">нрами; раскрывает общественно-воспитательную роль театра. Все это направлено на развитие зрительской культуры детей. </w:t>
      </w:r>
    </w:p>
    <w:sectPr w:rsidR="00C642A3" w:rsidRPr="00376F5D" w:rsidSect="00376F5D">
      <w:pgSz w:w="16838" w:h="11906" w:orient="landscape"/>
      <w:pgMar w:top="844" w:right="1192" w:bottom="994" w:left="4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02A5"/>
    <w:multiLevelType w:val="hybridMultilevel"/>
    <w:tmpl w:val="65E8E1E4"/>
    <w:lvl w:ilvl="0" w:tplc="ADAC14D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F3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6DD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B8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6A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FF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44E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A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22E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A3"/>
    <w:rsid w:val="00376F5D"/>
    <w:rsid w:val="00C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1302"/>
  <w15:docId w15:val="{20F862F5-6739-4B9C-84C2-04D9B20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3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5D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character" w:customStyle="1" w:styleId="a4">
    <w:name w:val="Без интервала Знак"/>
    <w:link w:val="a5"/>
    <w:uiPriority w:val="99"/>
    <w:rsid w:val="00376F5D"/>
    <w:rPr>
      <w:szCs w:val="24"/>
    </w:rPr>
  </w:style>
  <w:style w:type="paragraph" w:styleId="a5">
    <w:name w:val="No Spacing"/>
    <w:link w:val="a4"/>
    <w:uiPriority w:val="99"/>
    <w:qFormat/>
    <w:rsid w:val="00376F5D"/>
    <w:pPr>
      <w:spacing w:after="0" w:line="240" w:lineRule="auto"/>
    </w:pPr>
    <w:rPr>
      <w:szCs w:val="24"/>
    </w:rPr>
  </w:style>
  <w:style w:type="paragraph" w:customStyle="1" w:styleId="Default">
    <w:name w:val="Default"/>
    <w:rsid w:val="00376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5814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Нелли</cp:lastModifiedBy>
  <cp:revision>2</cp:revision>
  <dcterms:created xsi:type="dcterms:W3CDTF">2020-06-01T08:12:00Z</dcterms:created>
  <dcterms:modified xsi:type="dcterms:W3CDTF">2020-06-01T08:12:00Z</dcterms:modified>
</cp:coreProperties>
</file>