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9E49C" w14:textId="67AFC1C0" w:rsidR="000B6A4B" w:rsidRDefault="000B08EE" w:rsidP="000B6A4B">
      <w:pPr>
        <w:ind w:firstLine="709"/>
      </w:pPr>
      <w:r>
        <w:rPr>
          <w:noProof/>
        </w:rPr>
        <w:drawing>
          <wp:inline distT="0" distB="0" distL="0" distR="0" wp14:anchorId="61AB07D6" wp14:editId="15F2BE8A">
            <wp:extent cx="8982075" cy="634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3912" w14:textId="77777777" w:rsidR="000B6A4B" w:rsidRDefault="000B6A4B" w:rsidP="000B6A4B">
      <w:pPr>
        <w:spacing w:line="276" w:lineRule="auto"/>
      </w:pPr>
      <w:r>
        <w:rPr>
          <w:b/>
          <w:lang w:eastAsia="ru-RU"/>
        </w:rPr>
        <w:lastRenderedPageBreak/>
        <w:t>Н</w:t>
      </w:r>
      <w:r w:rsidRPr="00DA1A52">
        <w:rPr>
          <w:b/>
          <w:lang w:eastAsia="ru-RU"/>
        </w:rPr>
        <w:t>ормативная база и УМК</w:t>
      </w:r>
      <w:r>
        <w:t>.</w:t>
      </w:r>
    </w:p>
    <w:p w14:paraId="2E7E3FE2" w14:textId="77777777" w:rsidR="000B6A4B" w:rsidRPr="00E158E6" w:rsidRDefault="000B6A4B" w:rsidP="000B6A4B">
      <w:pPr>
        <w:ind w:firstLine="709"/>
        <w:rPr>
          <w:bCs/>
          <w:color w:val="000000"/>
          <w:kern w:val="32"/>
        </w:rPr>
      </w:pPr>
      <w:r>
        <w:t xml:space="preserve">Рабочая программа по информатике и информационно-коммуникационным технологиям (далее ИКТ) </w:t>
      </w:r>
      <w:r w:rsidRPr="008609CE">
        <w:t xml:space="preserve">для 10 – 11 классов составлена на основе Федерального Закона «Об образовании в Российской Федерации»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</w:t>
      </w:r>
      <w:r>
        <w:t>информатике и ИКТ</w:t>
      </w:r>
      <w:r w:rsidRPr="008609CE">
        <w:t>, учебного плана среднего общего образования</w:t>
      </w:r>
      <w:r>
        <w:t xml:space="preserve"> </w:t>
      </w:r>
      <w:r w:rsidRPr="008609CE">
        <w:t xml:space="preserve">Муниципального автономного общего учреждения  </w:t>
      </w:r>
      <w:proofErr w:type="spellStart"/>
      <w:r>
        <w:t>Бегишевской</w:t>
      </w:r>
      <w:proofErr w:type="spellEnd"/>
      <w:r w:rsidRPr="008609CE">
        <w:t xml:space="preserve"> средней общеобразовательной школы </w:t>
      </w:r>
      <w:proofErr w:type="spellStart"/>
      <w:r w:rsidRPr="008609CE">
        <w:t>Вагайского</w:t>
      </w:r>
      <w:proofErr w:type="spellEnd"/>
      <w:r w:rsidRPr="008609CE">
        <w:t xml:space="preserve"> района Тюменской области с учетом </w:t>
      </w:r>
      <w:r>
        <w:t xml:space="preserve">авторской программы </w:t>
      </w:r>
      <w:r>
        <w:rPr>
          <w:bCs/>
          <w:color w:val="000000"/>
          <w:kern w:val="32"/>
        </w:rPr>
        <w:t xml:space="preserve"> </w:t>
      </w:r>
      <w:proofErr w:type="spellStart"/>
      <w:r>
        <w:rPr>
          <w:bCs/>
          <w:color w:val="000000"/>
          <w:kern w:val="32"/>
        </w:rPr>
        <w:t>Угриновича</w:t>
      </w:r>
      <w:proofErr w:type="spellEnd"/>
      <w:r>
        <w:rPr>
          <w:bCs/>
          <w:color w:val="000000"/>
          <w:kern w:val="32"/>
        </w:rPr>
        <w:t xml:space="preserve"> Н.Д. </w:t>
      </w:r>
      <w:r w:rsidRPr="00E158E6">
        <w:rPr>
          <w:bCs/>
          <w:color w:val="000000"/>
          <w:kern w:val="32"/>
        </w:rPr>
        <w:t xml:space="preserve">с учетом примерной программы среднего (полного) общего образования по курсу «Информатика и ИКТ» на базовом уровне и кодификатора элементов содержания для составления контрольных измерительных материалов (КИМ) единого государственного экзамена. </w:t>
      </w:r>
    </w:p>
    <w:p w14:paraId="3C657A7F" w14:textId="77777777" w:rsidR="000B6A4B" w:rsidRDefault="000B6A4B" w:rsidP="000B6A4B">
      <w:pPr>
        <w:ind w:firstLine="709"/>
      </w:pPr>
      <w:r>
        <w:t xml:space="preserve"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14:paraId="1C193939" w14:textId="77777777" w:rsidR="000B6A4B" w:rsidRDefault="000B6A4B" w:rsidP="000B6A4B">
      <w:pPr>
        <w:ind w:firstLine="709"/>
      </w:pPr>
      <w:r>
        <w:t xml:space="preserve">Описание УМК и его соответствие общим целям среднего общего образования согласно требованиям ФГОС. </w:t>
      </w:r>
    </w:p>
    <w:p w14:paraId="0EB50671" w14:textId="77777777" w:rsidR="000B6A4B" w:rsidRDefault="000B6A4B" w:rsidP="000B6A4B">
      <w:pPr>
        <w:ind w:firstLine="709"/>
      </w:pPr>
      <w: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14:paraId="51C4E282" w14:textId="77777777" w:rsidR="000B6A4B" w:rsidRPr="005F72E5" w:rsidRDefault="000B6A4B" w:rsidP="000B6A4B">
      <w:pPr>
        <w:pStyle w:val="2"/>
        <w:spacing w:after="0" w:line="240" w:lineRule="auto"/>
        <w:rPr>
          <w:rFonts w:ascii="Times New Roman" w:hAnsi="Times New Roman"/>
        </w:rPr>
      </w:pPr>
      <w:r w:rsidRPr="005F72E5">
        <w:rPr>
          <w:rFonts w:ascii="Times New Roman" w:hAnsi="Times New Roman"/>
        </w:rPr>
        <w:t xml:space="preserve">Преподавание курса «Информатика и ИКТ» ориентировано на использование учебного и программно-методического комплекса, в который входят: </w:t>
      </w:r>
    </w:p>
    <w:p w14:paraId="09327DAE" w14:textId="77777777" w:rsidR="000B6A4B" w:rsidRPr="005F72E5" w:rsidRDefault="000B6A4B" w:rsidP="000B6A4B">
      <w:pPr>
        <w:numPr>
          <w:ilvl w:val="0"/>
          <w:numId w:val="1"/>
        </w:numPr>
        <w:suppressAutoHyphens w:val="0"/>
      </w:pPr>
      <w:proofErr w:type="spellStart"/>
      <w:r w:rsidRPr="005F72E5">
        <w:t>Угринович</w:t>
      </w:r>
      <w:proofErr w:type="spellEnd"/>
      <w:r w:rsidRPr="005F72E5">
        <w:t xml:space="preserve"> Н.Д. Информатика и ИКТ. Базовый уровень: учебник для 11 классов. – М.: БИНОМ, 2008; </w:t>
      </w:r>
    </w:p>
    <w:p w14:paraId="710C37A0" w14:textId="77777777" w:rsidR="000B6A4B" w:rsidRPr="005F72E5" w:rsidRDefault="000B6A4B" w:rsidP="000B6A4B">
      <w:pPr>
        <w:numPr>
          <w:ilvl w:val="0"/>
          <w:numId w:val="1"/>
        </w:numPr>
        <w:suppressAutoHyphens w:val="0"/>
      </w:pPr>
      <w:proofErr w:type="spellStart"/>
      <w:r w:rsidRPr="005F72E5">
        <w:t>Угринович</w:t>
      </w:r>
      <w:proofErr w:type="spellEnd"/>
      <w:r w:rsidRPr="005F72E5">
        <w:t xml:space="preserve"> Н.Д. Практикум по информатике и информационным технологиям 10-11. Учебник для 10-11 классов. – М.: БИНОМ, 2008;</w:t>
      </w:r>
    </w:p>
    <w:p w14:paraId="7CBEF6E6" w14:textId="77777777" w:rsidR="000B6A4B" w:rsidRPr="005F72E5" w:rsidRDefault="000B6A4B" w:rsidP="000B6A4B">
      <w:pPr>
        <w:numPr>
          <w:ilvl w:val="0"/>
          <w:numId w:val="1"/>
        </w:numPr>
        <w:suppressAutoHyphens w:val="0"/>
      </w:pPr>
      <w:proofErr w:type="spellStart"/>
      <w:r w:rsidRPr="005F72E5">
        <w:t>Угринович</w:t>
      </w:r>
      <w:proofErr w:type="spellEnd"/>
      <w:r w:rsidRPr="005F72E5">
        <w:t xml:space="preserve"> Н.Д. Преподавание курса «Информатика и ИКТ» в основной и старшей школе. Методическое пособие для учителей. – М.: БИНОМ, 200</w:t>
      </w:r>
      <w:r w:rsidRPr="005F72E5">
        <w:rPr>
          <w:lang w:val="en-US"/>
        </w:rPr>
        <w:t>8</w:t>
      </w:r>
      <w:r w:rsidRPr="005F72E5">
        <w:t xml:space="preserve">; </w:t>
      </w:r>
    </w:p>
    <w:p w14:paraId="4512C679" w14:textId="77777777" w:rsidR="000B6A4B" w:rsidRDefault="000B6A4B" w:rsidP="000B6A4B">
      <w:pPr>
        <w:numPr>
          <w:ilvl w:val="0"/>
          <w:numId w:val="1"/>
        </w:numPr>
        <w:suppressAutoHyphens w:val="0"/>
      </w:pPr>
      <w:r w:rsidRPr="005F72E5">
        <w:rPr>
          <w:lang w:val="en-US"/>
        </w:rPr>
        <w:t>Windows</w:t>
      </w:r>
      <w:r w:rsidRPr="005F72E5">
        <w:t>-</w:t>
      </w:r>
      <w:r w:rsidRPr="005F72E5">
        <w:rPr>
          <w:lang w:val="en-US"/>
        </w:rPr>
        <w:t>CD</w:t>
      </w:r>
      <w:r w:rsidRPr="005F72E5">
        <w:t xml:space="preserve">. </w:t>
      </w:r>
      <w:proofErr w:type="spellStart"/>
      <w:r w:rsidRPr="005F72E5">
        <w:t>Угринович</w:t>
      </w:r>
      <w:proofErr w:type="spellEnd"/>
      <w:r w:rsidRPr="005F72E5">
        <w:t xml:space="preserve"> Н.Д. Компьютерный практикум на </w:t>
      </w:r>
      <w:r w:rsidRPr="005F72E5">
        <w:rPr>
          <w:lang w:val="en-US"/>
        </w:rPr>
        <w:t>CD</w:t>
      </w:r>
      <w:r w:rsidRPr="005F72E5">
        <w:t>-</w:t>
      </w:r>
      <w:r w:rsidRPr="005F72E5">
        <w:rPr>
          <w:lang w:val="en-US"/>
        </w:rPr>
        <w:t>ROM</w:t>
      </w:r>
      <w:r w:rsidRPr="005F72E5">
        <w:t>. – М.: БИНОМ, 2008.</w:t>
      </w:r>
      <w:r>
        <w:t xml:space="preserve"> </w:t>
      </w:r>
    </w:p>
    <w:p w14:paraId="7C54DF9A" w14:textId="77777777" w:rsidR="000B6A4B" w:rsidRDefault="000B6A4B" w:rsidP="000B6A4B">
      <w:pPr>
        <w:ind w:firstLine="709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(schoolcollection.edu.ru) и из коллекции на сайте ФЦИОР (</w:t>
      </w:r>
      <w:hyperlink r:id="rId6" w:history="1">
        <w:r w:rsidRPr="005900D1">
          <w:rPr>
            <w:rStyle w:val="a5"/>
          </w:rPr>
          <w:t>http://fcior.edu.ru</w:t>
        </w:r>
      </w:hyperlink>
      <w:r>
        <w:t xml:space="preserve">). </w:t>
      </w:r>
    </w:p>
    <w:p w14:paraId="5F131A5E" w14:textId="77777777" w:rsidR="000B6A4B" w:rsidRDefault="000B6A4B" w:rsidP="000B6A4B">
      <w:pPr>
        <w:ind w:firstLine="709"/>
      </w:pPr>
      <w:r>
        <w:t xml:space="preserve">Изучение информатики и ИКТ в старшей школе на базовом уровне направлено на достижение следующих </w:t>
      </w:r>
      <w:r w:rsidRPr="00030350">
        <w:rPr>
          <w:b/>
        </w:rPr>
        <w:t>целей:</w:t>
      </w:r>
      <w:r>
        <w:t xml:space="preserve">  </w:t>
      </w:r>
    </w:p>
    <w:p w14:paraId="7AE77910" w14:textId="77777777" w:rsidR="000B6A4B" w:rsidRDefault="000B6A4B" w:rsidP="000B6A4B">
      <w:pPr>
        <w:ind w:firstLine="709"/>
      </w:pPr>
      <w:r>
        <w:t xml:space="preserve">- освоение системы базовых знаний, отражающих вклад информатики в формирование современной научной картины мира,  роль информационных процессов в обществе, биологических и технических системах </w:t>
      </w:r>
    </w:p>
    <w:p w14:paraId="1D1C50C1" w14:textId="77777777" w:rsidR="000B6A4B" w:rsidRDefault="000B6A4B" w:rsidP="000B6A4B">
      <w:pPr>
        <w:ind w:firstLine="709"/>
      </w:pPr>
      <w:r>
        <w:t xml:space="preserve">-  овладение умениями применять, анализировать, преобразовывать; </w:t>
      </w:r>
    </w:p>
    <w:p w14:paraId="6252ABFE" w14:textId="77777777" w:rsidR="000B6A4B" w:rsidRDefault="000B6A4B" w:rsidP="000B6A4B">
      <w:pPr>
        <w:ind w:firstLine="709"/>
      </w:pPr>
      <w:r>
        <w:t xml:space="preserve">-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 </w:t>
      </w:r>
    </w:p>
    <w:p w14:paraId="189D0BBD" w14:textId="77777777" w:rsidR="000B6A4B" w:rsidRDefault="000B6A4B" w:rsidP="000B6A4B">
      <w:pPr>
        <w:ind w:firstLine="709"/>
      </w:pPr>
      <w: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</w:t>
      </w:r>
    </w:p>
    <w:p w14:paraId="5BD80AAE" w14:textId="77777777" w:rsidR="000B6A4B" w:rsidRDefault="000B6A4B" w:rsidP="000B6A4B">
      <w:pPr>
        <w:ind w:firstLine="709"/>
      </w:pPr>
      <w:r>
        <w:t xml:space="preserve">- воспитание ответственного отношения к соблюдению этических и  правовых норм информационной деятельности;  </w:t>
      </w:r>
    </w:p>
    <w:p w14:paraId="0A1E97D2" w14:textId="77777777" w:rsidR="000B6A4B" w:rsidRDefault="000B6A4B" w:rsidP="000B6A4B">
      <w:pPr>
        <w:ind w:firstLine="709"/>
      </w:pPr>
      <w:r>
        <w:t xml:space="preserve">- приобретение опыта использования информационных технологий в  индивидуальной и коллективной учебной и познавательной, в том числе проектной деятельности. </w:t>
      </w:r>
    </w:p>
    <w:p w14:paraId="52B30843" w14:textId="77777777" w:rsidR="000B6A4B" w:rsidRPr="00030350" w:rsidRDefault="000B6A4B" w:rsidP="000B6A4B">
      <w:pPr>
        <w:ind w:firstLine="709"/>
        <w:rPr>
          <w:b/>
        </w:rPr>
      </w:pPr>
      <w:r w:rsidRPr="00030350">
        <w:rPr>
          <w:b/>
        </w:rPr>
        <w:t xml:space="preserve">Основные задачи программы:  </w:t>
      </w:r>
    </w:p>
    <w:p w14:paraId="3950DC4A" w14:textId="77777777" w:rsidR="000B6A4B" w:rsidRDefault="000B6A4B" w:rsidP="000B6A4B">
      <w:pPr>
        <w:ind w:firstLine="709"/>
      </w:pPr>
      <w:r>
        <w:lastRenderedPageBreak/>
        <w:t xml:space="preserve">Мировоззренческая задача: </w:t>
      </w:r>
    </w:p>
    <w:p w14:paraId="6E1FD693" w14:textId="77777777" w:rsidR="000B6A4B" w:rsidRDefault="000B6A4B" w:rsidP="000B6A4B">
      <w:pPr>
        <w:ind w:firstLine="709"/>
      </w:pPr>
      <w:r>
        <w:t xml:space="preserve">- раскрытие роли информации и  информационных процессов в природных, социальных и технических системах; </w:t>
      </w:r>
    </w:p>
    <w:p w14:paraId="5677C17C" w14:textId="77777777" w:rsidR="000B6A4B" w:rsidRDefault="000B6A4B" w:rsidP="000B6A4B">
      <w:pPr>
        <w:ind w:firstLine="709"/>
      </w:pPr>
      <w:r>
        <w:t xml:space="preserve">-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 </w:t>
      </w:r>
    </w:p>
    <w:p w14:paraId="4B468418" w14:textId="77777777" w:rsidR="000B6A4B" w:rsidRDefault="000B6A4B" w:rsidP="000B6A4B">
      <w:pPr>
        <w:ind w:firstLine="709"/>
      </w:pPr>
      <w:r>
        <w:t xml:space="preserve"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 </w:t>
      </w:r>
    </w:p>
    <w:p w14:paraId="6B466296" w14:textId="77777777" w:rsidR="000B6A4B" w:rsidRDefault="000B6A4B" w:rsidP="000B6A4B">
      <w:pPr>
        <w:ind w:firstLine="709"/>
      </w:pPr>
      <w:r>
        <w:t>Расширение технологической подготовки: освоение новых возможностей  аппаратных и программных средств ИКТ. К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</w:t>
      </w:r>
    </w:p>
    <w:p w14:paraId="0640F47B" w14:textId="77777777" w:rsidR="000B6A4B" w:rsidRDefault="000B6A4B" w:rsidP="000B6A4B">
      <w:pPr>
        <w:ind w:firstLine="709"/>
      </w:pPr>
      <w:r>
        <w:t xml:space="preserve">Приобретение опыта комплексного использования теоретических знаний 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14:paraId="04EFBA06" w14:textId="77777777" w:rsidR="000B6A4B" w:rsidRDefault="000B6A4B" w:rsidP="000B6A4B">
      <w:pPr>
        <w:ind w:firstLine="709"/>
      </w:pPr>
      <w:r>
        <w:t xml:space="preserve"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 </w:t>
      </w:r>
    </w:p>
    <w:p w14:paraId="7BC03984" w14:textId="77777777" w:rsidR="000B6A4B" w:rsidRDefault="000B6A4B" w:rsidP="000B6A4B">
      <w:pPr>
        <w:ind w:firstLine="709"/>
      </w:pPr>
      <w:r>
        <w:t xml:space="preserve">В современном обществе происходят интеграционные процессы между гуманитарной и научно-технической сферами. 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Учащиеся приобретают знания и умения работы на современных профессиональных ПК и программных средствах, включая оптические диски, сканеры, модемы, Приобретение информационной культуры обеспечивается изучением и работой с текстовым и графическим редакторами, электронными таблицами, СУБД, мультимедийными продуктами, средствами компьютерных телекоммуникаций. Обучение сопровождается практикой работы на ПК с выполнением практических работ по всем темам программы. </w:t>
      </w:r>
    </w:p>
    <w:p w14:paraId="186B65C8" w14:textId="77777777" w:rsidR="000B6A4B" w:rsidRDefault="000B6A4B" w:rsidP="000B6A4B">
      <w:pPr>
        <w:ind w:firstLine="709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 </w:t>
      </w:r>
    </w:p>
    <w:p w14:paraId="6B2C61A0" w14:textId="77777777" w:rsidR="000B6A4B" w:rsidRDefault="000B6A4B" w:rsidP="000B6A4B">
      <w:pPr>
        <w:ind w:firstLine="709"/>
      </w:pPr>
      <w:r>
        <w:t>- 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управления).</w:t>
      </w:r>
    </w:p>
    <w:p w14:paraId="20AA2B44" w14:textId="77777777" w:rsidR="000B6A4B" w:rsidRDefault="000B6A4B" w:rsidP="000B6A4B">
      <w:pPr>
        <w:ind w:firstLine="709"/>
      </w:pPr>
      <w:r>
        <w:t xml:space="preserve">- 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14:paraId="3B4A9829" w14:textId="77777777" w:rsidR="000B6A4B" w:rsidRDefault="000B6A4B" w:rsidP="000B6A4B">
      <w:pPr>
        <w:ind w:firstLine="709"/>
      </w:pPr>
      <w:r>
        <w:t xml:space="preserve">- 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- Линию компьютерных коммуникаций (информационные ресурсы глобальных сетей, организация и информационные услуги Интернет). </w:t>
      </w:r>
    </w:p>
    <w:p w14:paraId="37BC292C" w14:textId="77777777" w:rsidR="000B6A4B" w:rsidRDefault="000B6A4B" w:rsidP="000B6A4B">
      <w:pPr>
        <w:ind w:firstLine="709"/>
      </w:pPr>
      <w:r>
        <w:t xml:space="preserve">- 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14:paraId="48845360" w14:textId="77777777" w:rsidR="000B6A4B" w:rsidRDefault="000B6A4B" w:rsidP="000B6A4B">
      <w:pPr>
        <w:ind w:firstLine="709"/>
      </w:pPr>
      <w:r>
        <w:t xml:space="preserve"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</w:t>
      </w:r>
    </w:p>
    <w:p w14:paraId="177F7447" w14:textId="77777777" w:rsidR="000B6A4B" w:rsidRDefault="000B6A4B" w:rsidP="000B6A4B">
      <w:pPr>
        <w:ind w:firstLine="709"/>
      </w:pPr>
      <w:r w:rsidRPr="00030350">
        <w:rPr>
          <w:b/>
        </w:rPr>
        <w:t>Текущий контроль</w:t>
      </w:r>
      <w:r>
        <w:t xml:space="preserve"> усвоения материала осуществляется путем устного/письменного опроса. Периодически знания и умения по пройденным темам проверяются письменными тестовыми заданиями, практическими работами. На учебных и практических занятиях </w:t>
      </w:r>
      <w:r>
        <w:lastRenderedPageBreak/>
        <w:t xml:space="preserve">обращается внимание учащихся на соблюдение требований безопасности труда, пожарной безопасности, производственной санитарии и личной гигиены. </w:t>
      </w:r>
    </w:p>
    <w:p w14:paraId="0F9C7893" w14:textId="77777777" w:rsidR="000B6A4B" w:rsidRDefault="000B6A4B" w:rsidP="000B6A4B">
      <w:pPr>
        <w:ind w:firstLine="709"/>
      </w:pPr>
      <w:r w:rsidRPr="00030350">
        <w:rPr>
          <w:b/>
        </w:rPr>
        <w:t>Место предмета в базисном учебном плане</w:t>
      </w:r>
      <w:r>
        <w:t>. 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полного (общего) образования на базовом уровне. В том числе в Х классе – 34 учебных часов из расчета 1 учебный час в неделю и в XI классе – 34 учебных часов из расчета 1 учебный час в неделю.</w:t>
      </w:r>
    </w:p>
    <w:p w14:paraId="00CA5C66" w14:textId="77777777" w:rsidR="000B6A4B" w:rsidRDefault="000B6A4B" w:rsidP="000B6A4B">
      <w:pPr>
        <w:jc w:val="center"/>
        <w:textAlignment w:val="baseline"/>
        <w:rPr>
          <w:b/>
          <w:szCs w:val="18"/>
          <w:lang w:eastAsia="ru-RU"/>
        </w:rPr>
      </w:pPr>
      <w:r w:rsidRPr="00DA1A52">
        <w:rPr>
          <w:b/>
          <w:szCs w:val="18"/>
          <w:lang w:eastAsia="ru-RU"/>
        </w:rPr>
        <w:t>Периодичность и формы текущего контроля и промежуточной аттестации.</w:t>
      </w:r>
    </w:p>
    <w:p w14:paraId="6E4762FC" w14:textId="77777777" w:rsidR="000B6A4B" w:rsidRPr="0017385A" w:rsidRDefault="000B6A4B" w:rsidP="000B6A4B">
      <w:pPr>
        <w:ind w:firstLine="567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14:paraId="43AD44A6" w14:textId="77777777" w:rsidR="000B6A4B" w:rsidRPr="0017385A" w:rsidRDefault="000B6A4B" w:rsidP="000B6A4B">
      <w:pPr>
        <w:ind w:firstLine="567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 xml:space="preserve">Тематический контроль осуществляется по завершении крупного блока (темы) в форме тестирования,  выполнения зачетной практической работы. </w:t>
      </w:r>
    </w:p>
    <w:p w14:paraId="692F7748" w14:textId="77777777" w:rsidR="000B6A4B" w:rsidRPr="006D5B67" w:rsidRDefault="000B6A4B" w:rsidP="000B6A4B">
      <w:pPr>
        <w:ind w:firstLine="567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Итоговый контроль (итоговая аттестация) осуществляется по завершении учебного года, определяемой приказом директора школы и решением педагогического совета.</w:t>
      </w:r>
    </w:p>
    <w:p w14:paraId="5D000356" w14:textId="77777777" w:rsidR="000B6A4B" w:rsidRDefault="000B6A4B" w:rsidP="000B6A4B">
      <w:pPr>
        <w:ind w:firstLine="709"/>
      </w:pPr>
    </w:p>
    <w:p w14:paraId="648CCF95" w14:textId="77777777" w:rsidR="000B6A4B" w:rsidRDefault="000B6A4B" w:rsidP="000B6A4B">
      <w:pPr>
        <w:jc w:val="center"/>
        <w:rPr>
          <w:b/>
        </w:rPr>
      </w:pPr>
      <w:r w:rsidRPr="007E2A70">
        <w:rPr>
          <w:b/>
        </w:rPr>
        <w:t>Учебно-методическое и материально-техническое обеспечение</w:t>
      </w:r>
    </w:p>
    <w:p w14:paraId="09048310" w14:textId="77777777" w:rsidR="000B6A4B" w:rsidRDefault="000B6A4B" w:rsidP="000B6A4B">
      <w:pPr>
        <w:jc w:val="both"/>
        <w:rPr>
          <w:b/>
        </w:rPr>
      </w:pPr>
    </w:p>
    <w:p w14:paraId="0D24C0ED" w14:textId="77777777" w:rsidR="000B6A4B" w:rsidRPr="005F72E5" w:rsidRDefault="000B6A4B" w:rsidP="000B6A4B">
      <w:pPr>
        <w:numPr>
          <w:ilvl w:val="0"/>
          <w:numId w:val="3"/>
        </w:numPr>
        <w:suppressAutoHyphens w:val="0"/>
      </w:pPr>
      <w:proofErr w:type="spellStart"/>
      <w:r w:rsidRPr="005F72E5">
        <w:t>Угринович</w:t>
      </w:r>
      <w:proofErr w:type="spellEnd"/>
      <w:r w:rsidRPr="005F72E5">
        <w:t xml:space="preserve"> Н.Д. Информатика и ИКТ. Базовый уровень: учебник для </w:t>
      </w:r>
      <w:r>
        <w:t>10-</w:t>
      </w:r>
      <w:r w:rsidRPr="005F72E5">
        <w:t xml:space="preserve">11 классов. – М.: БИНОМ, 2008; </w:t>
      </w:r>
    </w:p>
    <w:p w14:paraId="5609FBD8" w14:textId="77777777" w:rsidR="000B6A4B" w:rsidRPr="005F72E5" w:rsidRDefault="000B6A4B" w:rsidP="000B6A4B">
      <w:pPr>
        <w:numPr>
          <w:ilvl w:val="0"/>
          <w:numId w:val="3"/>
        </w:numPr>
        <w:suppressAutoHyphens w:val="0"/>
      </w:pPr>
      <w:proofErr w:type="spellStart"/>
      <w:r w:rsidRPr="005F72E5">
        <w:t>Угринович</w:t>
      </w:r>
      <w:proofErr w:type="spellEnd"/>
      <w:r w:rsidRPr="005F72E5">
        <w:t xml:space="preserve"> Н.Д. Практикум по информатике и информационным технологиям 10-11. Учебник для 10-11 классов. – М.: БИНОМ, 2008;</w:t>
      </w:r>
    </w:p>
    <w:p w14:paraId="580F6CB4" w14:textId="77777777" w:rsidR="000B6A4B" w:rsidRPr="005F72E5" w:rsidRDefault="000B6A4B" w:rsidP="000B6A4B">
      <w:pPr>
        <w:numPr>
          <w:ilvl w:val="0"/>
          <w:numId w:val="3"/>
        </w:numPr>
        <w:suppressAutoHyphens w:val="0"/>
      </w:pPr>
      <w:proofErr w:type="spellStart"/>
      <w:r w:rsidRPr="005F72E5">
        <w:t>Угринович</w:t>
      </w:r>
      <w:proofErr w:type="spellEnd"/>
      <w:r w:rsidRPr="005F72E5">
        <w:t xml:space="preserve"> Н.Д. Преподавание курса «Информатика и ИКТ» в основной и старшей школе. Методическое пособие для учителей. – М.: БИНОМ, 200</w:t>
      </w:r>
      <w:r w:rsidRPr="005F72E5">
        <w:rPr>
          <w:lang w:val="en-US"/>
        </w:rPr>
        <w:t>8</w:t>
      </w:r>
      <w:r w:rsidRPr="005F72E5">
        <w:t xml:space="preserve">; </w:t>
      </w:r>
    </w:p>
    <w:p w14:paraId="62CA0A0F" w14:textId="77777777" w:rsidR="000B6A4B" w:rsidRDefault="000B6A4B" w:rsidP="000B6A4B">
      <w:pPr>
        <w:numPr>
          <w:ilvl w:val="0"/>
          <w:numId w:val="3"/>
        </w:numPr>
        <w:suppressAutoHyphens w:val="0"/>
      </w:pPr>
      <w:r w:rsidRPr="005F72E5">
        <w:rPr>
          <w:lang w:val="en-US"/>
        </w:rPr>
        <w:t>Windows</w:t>
      </w:r>
      <w:r w:rsidRPr="005F72E5">
        <w:t>-</w:t>
      </w:r>
      <w:r w:rsidRPr="005F72E5">
        <w:rPr>
          <w:lang w:val="en-US"/>
        </w:rPr>
        <w:t>CD</w:t>
      </w:r>
      <w:r w:rsidRPr="005F72E5">
        <w:t xml:space="preserve">. </w:t>
      </w:r>
      <w:proofErr w:type="spellStart"/>
      <w:r w:rsidRPr="005F72E5">
        <w:t>Угринович</w:t>
      </w:r>
      <w:proofErr w:type="spellEnd"/>
      <w:r w:rsidRPr="005F72E5">
        <w:t xml:space="preserve"> Н.Д. Компьютерный практикум на </w:t>
      </w:r>
      <w:r w:rsidRPr="005F72E5">
        <w:rPr>
          <w:lang w:val="en-US"/>
        </w:rPr>
        <w:t>CD</w:t>
      </w:r>
      <w:r w:rsidRPr="005F72E5">
        <w:t>-</w:t>
      </w:r>
      <w:r w:rsidRPr="005F72E5">
        <w:rPr>
          <w:lang w:val="en-US"/>
        </w:rPr>
        <w:t>ROM</w:t>
      </w:r>
      <w:r w:rsidRPr="005F72E5">
        <w:t>. – М.: БИНОМ, 2008.</w:t>
      </w:r>
    </w:p>
    <w:p w14:paraId="7BF0C507" w14:textId="77777777" w:rsidR="000B6A4B" w:rsidRPr="005F72E5" w:rsidRDefault="000B6A4B" w:rsidP="000B6A4B">
      <w:pPr>
        <w:suppressAutoHyphens w:val="0"/>
      </w:pPr>
    </w:p>
    <w:p w14:paraId="5EC386BE" w14:textId="77777777" w:rsidR="000B6A4B" w:rsidRDefault="000B6A4B" w:rsidP="000B6A4B">
      <w:pPr>
        <w:jc w:val="center"/>
        <w:rPr>
          <w:b/>
        </w:rPr>
      </w:pPr>
      <w:r>
        <w:rPr>
          <w:b/>
        </w:rPr>
        <w:t>Электронные ресурсы:</w:t>
      </w:r>
    </w:p>
    <w:p w14:paraId="0E1501C4" w14:textId="77777777" w:rsidR="000B6A4B" w:rsidRDefault="000B08EE" w:rsidP="000B6A4B">
      <w:pPr>
        <w:numPr>
          <w:ilvl w:val="0"/>
          <w:numId w:val="2"/>
        </w:numPr>
        <w:suppressAutoHyphens w:val="0"/>
      </w:pPr>
      <w:hyperlink r:id="rId7" w:history="1">
        <w:r w:rsidR="000B6A4B">
          <w:rPr>
            <w:rStyle w:val="a5"/>
          </w:rPr>
          <w:t>http://www.metodist.ru</w:t>
        </w:r>
      </w:hyperlink>
      <w:r w:rsidR="000B6A4B">
        <w:t xml:space="preserve">  Лаборатория информатики МИОО</w:t>
      </w:r>
    </w:p>
    <w:p w14:paraId="56F16E67" w14:textId="77777777" w:rsidR="000B6A4B" w:rsidRDefault="000B08EE" w:rsidP="000B6A4B">
      <w:pPr>
        <w:numPr>
          <w:ilvl w:val="0"/>
          <w:numId w:val="2"/>
        </w:numPr>
        <w:suppressAutoHyphens w:val="0"/>
      </w:pPr>
      <w:hyperlink r:id="rId8" w:history="1">
        <w:r w:rsidR="000B6A4B">
          <w:rPr>
            <w:rStyle w:val="a5"/>
          </w:rPr>
          <w:t>http://www.it-n.ru</w:t>
        </w:r>
      </w:hyperlink>
      <w:r w:rsidR="000B6A4B">
        <w:t xml:space="preserve"> Сеть творческих учителей информатики</w:t>
      </w:r>
    </w:p>
    <w:p w14:paraId="07255A16" w14:textId="77777777" w:rsidR="000B6A4B" w:rsidRDefault="000B08EE" w:rsidP="000B6A4B">
      <w:pPr>
        <w:numPr>
          <w:ilvl w:val="0"/>
          <w:numId w:val="2"/>
        </w:numPr>
        <w:suppressAutoHyphens w:val="0"/>
      </w:pPr>
      <w:hyperlink r:id="rId9" w:history="1">
        <w:r w:rsidR="000B6A4B">
          <w:rPr>
            <w:rStyle w:val="a5"/>
          </w:rPr>
          <w:t>http://www.metod-kopilka.ru</w:t>
        </w:r>
      </w:hyperlink>
      <w:r w:rsidR="000B6A4B">
        <w:t xml:space="preserve"> Методическая копилка учителя информатики</w:t>
      </w:r>
    </w:p>
    <w:p w14:paraId="3EFDAA5A" w14:textId="77777777" w:rsidR="000B6A4B" w:rsidRDefault="000B08EE" w:rsidP="000B6A4B">
      <w:pPr>
        <w:numPr>
          <w:ilvl w:val="0"/>
          <w:numId w:val="2"/>
        </w:numPr>
        <w:suppressAutoHyphens w:val="0"/>
      </w:pPr>
      <w:hyperlink r:id="rId10" w:history="1">
        <w:r w:rsidR="000B6A4B">
          <w:rPr>
            <w:rStyle w:val="a5"/>
            <w:lang w:val="pt-BR"/>
          </w:rPr>
          <w:t>http</w:t>
        </w:r>
        <w:r w:rsidR="000B6A4B">
          <w:rPr>
            <w:rStyle w:val="a5"/>
          </w:rPr>
          <w:t>://</w:t>
        </w:r>
        <w:r w:rsidR="000B6A4B">
          <w:rPr>
            <w:rStyle w:val="a5"/>
            <w:lang w:val="pt-BR"/>
          </w:rPr>
          <w:t>fcior</w:t>
        </w:r>
        <w:r w:rsidR="000B6A4B">
          <w:rPr>
            <w:rStyle w:val="a5"/>
          </w:rPr>
          <w:t>.</w:t>
        </w:r>
        <w:r w:rsidR="000B6A4B">
          <w:rPr>
            <w:rStyle w:val="a5"/>
            <w:lang w:val="pt-BR"/>
          </w:rPr>
          <w:t>edu</w:t>
        </w:r>
        <w:r w:rsidR="000B6A4B">
          <w:rPr>
            <w:rStyle w:val="a5"/>
          </w:rPr>
          <w:t>.</w:t>
        </w:r>
        <w:r w:rsidR="000B6A4B">
          <w:rPr>
            <w:rStyle w:val="a5"/>
            <w:lang w:val="pt-BR"/>
          </w:rPr>
          <w:t>ru</w:t>
        </w:r>
      </w:hyperlink>
      <w:r w:rsidR="000B6A4B">
        <w:t xml:space="preserve"> </w:t>
      </w:r>
      <w:hyperlink r:id="rId11" w:history="1">
        <w:r w:rsidR="000B6A4B">
          <w:rPr>
            <w:rStyle w:val="a5"/>
          </w:rPr>
          <w:t>http://eor.edu.ru</w:t>
        </w:r>
      </w:hyperlink>
      <w:r w:rsidR="000B6A4B">
        <w:t xml:space="preserve"> Федеральный центр информационных образовательных ресурсов (ОМ</w:t>
      </w:r>
      <w:r w:rsidR="000B6A4B">
        <w:rPr>
          <w:lang w:val="en-US"/>
        </w:rPr>
        <w:t>C</w:t>
      </w:r>
      <w:r w:rsidR="000B6A4B">
        <w:t>)</w:t>
      </w:r>
    </w:p>
    <w:p w14:paraId="247D068E" w14:textId="77777777" w:rsidR="000B6A4B" w:rsidRDefault="000B08EE" w:rsidP="000B6A4B">
      <w:pPr>
        <w:numPr>
          <w:ilvl w:val="0"/>
          <w:numId w:val="2"/>
        </w:numPr>
        <w:suppressAutoHyphens w:val="0"/>
      </w:pPr>
      <w:hyperlink r:id="rId12" w:history="1">
        <w:r w:rsidR="000B6A4B">
          <w:rPr>
            <w:rStyle w:val="a5"/>
          </w:rPr>
          <w:t>http://pedsovet.su</w:t>
        </w:r>
      </w:hyperlink>
      <w:r w:rsidR="000B6A4B">
        <w:t xml:space="preserve"> Педагогическое сообщество</w:t>
      </w:r>
    </w:p>
    <w:p w14:paraId="6B71307A" w14:textId="77777777" w:rsidR="000B6A4B" w:rsidRDefault="000B08EE" w:rsidP="000B6A4B">
      <w:pPr>
        <w:numPr>
          <w:ilvl w:val="0"/>
          <w:numId w:val="2"/>
        </w:numPr>
        <w:suppressAutoHyphens w:val="0"/>
      </w:pPr>
      <w:hyperlink r:id="rId13" w:history="1">
        <w:r w:rsidR="000B6A4B">
          <w:rPr>
            <w:rStyle w:val="a5"/>
          </w:rPr>
          <w:t>http://school-collection.edu.ru</w:t>
        </w:r>
      </w:hyperlink>
      <w:r w:rsidR="000B6A4B">
        <w:t xml:space="preserve"> Единая коллекция цифровых образовательных ресурсов</w:t>
      </w:r>
    </w:p>
    <w:p w14:paraId="705DAFAE" w14:textId="77777777" w:rsidR="000B6A4B" w:rsidRDefault="000B6A4B" w:rsidP="000B6A4B">
      <w:pPr>
        <w:spacing w:line="23" w:lineRule="atLeast"/>
        <w:jc w:val="both"/>
      </w:pPr>
      <w:r>
        <w:t xml:space="preserve">7. Сайт «Информатика в школе»: </w:t>
      </w:r>
      <w:hyperlink r:id="rId14" w:history="1">
        <w:r>
          <w:rPr>
            <w:rStyle w:val="a5"/>
          </w:rPr>
          <w:t>http://inf777.narod.ru</w:t>
        </w:r>
      </w:hyperlink>
      <w:r>
        <w:t xml:space="preserve">  </w:t>
      </w:r>
    </w:p>
    <w:p w14:paraId="55298DB0" w14:textId="77777777" w:rsidR="000B6A4B" w:rsidRDefault="000B6A4B" w:rsidP="000B6A4B">
      <w:pPr>
        <w:spacing w:line="23" w:lineRule="atLeast"/>
        <w:jc w:val="both"/>
      </w:pPr>
      <w:r>
        <w:t xml:space="preserve">8. Сайт «Шпаргалка учителю информатики»: </w:t>
      </w:r>
      <w:hyperlink r:id="rId15" w:history="1">
        <w:r>
          <w:rPr>
            <w:rStyle w:val="a5"/>
          </w:rPr>
          <w:t>http://portal.krsnet.ru</w:t>
        </w:r>
      </w:hyperlink>
      <w:r>
        <w:t xml:space="preserve">  </w:t>
      </w:r>
    </w:p>
    <w:p w14:paraId="362D6CEF" w14:textId="77777777" w:rsidR="000B6A4B" w:rsidRDefault="000B6A4B" w:rsidP="000B6A4B">
      <w:pPr>
        <w:spacing w:line="23" w:lineRule="atLeast"/>
        <w:jc w:val="both"/>
      </w:pPr>
      <w:r>
        <w:t xml:space="preserve">9. Сайт «Клякса.ru»: </w:t>
      </w:r>
      <w:hyperlink r:id="rId16" w:history="1">
        <w:r>
          <w:rPr>
            <w:rStyle w:val="a5"/>
          </w:rPr>
          <w:t>http://klyaksa.net</w:t>
        </w:r>
      </w:hyperlink>
      <w:r>
        <w:t xml:space="preserve">  </w:t>
      </w:r>
    </w:p>
    <w:p w14:paraId="07B8D80E" w14:textId="77777777" w:rsidR="000B6A4B" w:rsidRDefault="000B6A4B" w:rsidP="000B6A4B">
      <w:pPr>
        <w:spacing w:line="23" w:lineRule="atLeast"/>
        <w:ind w:left="69"/>
      </w:pPr>
      <w:r>
        <w:t xml:space="preserve">10. Сайт Константина Полякова </w:t>
      </w:r>
      <w:hyperlink r:id="rId17" w:history="1">
        <w:r>
          <w:rPr>
            <w:rStyle w:val="a5"/>
          </w:rPr>
          <w:t>http://www.kpolyakov.narod.ru/</w:t>
        </w:r>
      </w:hyperlink>
      <w:r>
        <w:t xml:space="preserve"> </w:t>
      </w:r>
    </w:p>
    <w:p w14:paraId="594552A6" w14:textId="77777777" w:rsidR="000B6A4B" w:rsidRDefault="000B6A4B" w:rsidP="000B6A4B">
      <w:pPr>
        <w:spacing w:line="23" w:lineRule="atLeast"/>
        <w:ind w:left="69"/>
      </w:pPr>
      <w:r>
        <w:t xml:space="preserve">11. Сайт учителей информатики г.Кемерово </w:t>
      </w:r>
      <w:hyperlink r:id="rId18" w:history="1">
        <w:r>
          <w:rPr>
            <w:rStyle w:val="a5"/>
          </w:rPr>
          <w:t>http://jgk.ucoz.ru/load/</w:t>
        </w:r>
      </w:hyperlink>
      <w:r>
        <w:t xml:space="preserve"> (каталог презентаций)</w:t>
      </w:r>
    </w:p>
    <w:p w14:paraId="538081AC" w14:textId="77777777" w:rsidR="000B6A4B" w:rsidRDefault="000B6A4B" w:rsidP="000B6A4B">
      <w:pPr>
        <w:spacing w:line="23" w:lineRule="atLeast"/>
        <w:ind w:left="66"/>
      </w:pPr>
      <w:r>
        <w:t xml:space="preserve">12. Сайт «Информатика. Учебный курс» </w:t>
      </w:r>
      <w:hyperlink r:id="rId19" w:history="1">
        <w:r>
          <w:rPr>
            <w:rStyle w:val="a5"/>
          </w:rPr>
          <w:t>http://infolike.narod.ru/index.html</w:t>
        </w:r>
      </w:hyperlink>
      <w:r>
        <w:t xml:space="preserve"> </w:t>
      </w:r>
    </w:p>
    <w:p w14:paraId="03FB7563" w14:textId="77777777" w:rsidR="000B6A4B" w:rsidRDefault="000B6A4B" w:rsidP="000B6A4B">
      <w:pPr>
        <w:spacing w:line="23" w:lineRule="atLeast"/>
        <w:ind w:left="66"/>
      </w:pPr>
      <w:r>
        <w:t xml:space="preserve">13. Сайт по информатике </w:t>
      </w:r>
      <w:hyperlink r:id="rId20" w:history="1">
        <w:r>
          <w:rPr>
            <w:rStyle w:val="a5"/>
          </w:rPr>
          <w:t>http://gplinform.ucoz.ru/</w:t>
        </w:r>
      </w:hyperlink>
      <w:r>
        <w:t xml:space="preserve"> </w:t>
      </w:r>
    </w:p>
    <w:p w14:paraId="60D2F888" w14:textId="77777777" w:rsidR="000B6A4B" w:rsidRDefault="000B6A4B" w:rsidP="000B6A4B"/>
    <w:p w14:paraId="189561A2" w14:textId="77777777" w:rsidR="000B6A4B" w:rsidRDefault="000B6A4B" w:rsidP="000B6A4B">
      <w:pPr>
        <w:jc w:val="center"/>
      </w:pPr>
    </w:p>
    <w:p w14:paraId="35CF50BB" w14:textId="77777777" w:rsidR="000B6A4B" w:rsidRDefault="000B6A4B" w:rsidP="000B6A4B">
      <w:pPr>
        <w:jc w:val="center"/>
        <w:textAlignment w:val="baseline"/>
        <w:rPr>
          <w:bCs/>
          <w:sz w:val="28"/>
          <w:lang w:eastAsia="ru-RU"/>
        </w:rPr>
      </w:pPr>
    </w:p>
    <w:p w14:paraId="6D58D758" w14:textId="77777777" w:rsidR="000B6A4B" w:rsidRDefault="000B6A4B" w:rsidP="000B6A4B">
      <w:pPr>
        <w:jc w:val="center"/>
        <w:textAlignment w:val="baseline"/>
        <w:rPr>
          <w:bCs/>
          <w:sz w:val="28"/>
          <w:lang w:eastAsia="ru-RU"/>
        </w:rPr>
      </w:pPr>
    </w:p>
    <w:p w14:paraId="044A3AC4" w14:textId="77777777" w:rsidR="006C21E8" w:rsidRPr="000B6A4B" w:rsidRDefault="006C21E8"/>
    <w:sectPr w:rsidR="006C21E8" w:rsidRPr="000B6A4B" w:rsidSect="000B6A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D555B"/>
    <w:multiLevelType w:val="hybridMultilevel"/>
    <w:tmpl w:val="ABC2BD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87A5B"/>
    <w:multiLevelType w:val="hybridMultilevel"/>
    <w:tmpl w:val="A6103C9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A4B"/>
    <w:rsid w:val="000B08EE"/>
    <w:rsid w:val="000B6A4B"/>
    <w:rsid w:val="000F1A48"/>
    <w:rsid w:val="00147062"/>
    <w:rsid w:val="00431449"/>
    <w:rsid w:val="00497250"/>
    <w:rsid w:val="006C21E8"/>
    <w:rsid w:val="0075195F"/>
    <w:rsid w:val="00891667"/>
    <w:rsid w:val="009F5500"/>
    <w:rsid w:val="00A45465"/>
    <w:rsid w:val="00BB6C51"/>
    <w:rsid w:val="00C80E66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23CF"/>
  <w15:docId w15:val="{AC47C942-70B1-4B60-A25C-2D4E423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A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6A4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0B6A4B"/>
    <w:rPr>
      <w:rFonts w:eastAsiaTheme="minorEastAsia"/>
      <w:lang w:eastAsia="ru-RU"/>
    </w:rPr>
  </w:style>
  <w:style w:type="character" w:styleId="a5">
    <w:name w:val="Hyperlink"/>
    <w:unhideWhenUsed/>
    <w:rsid w:val="000B6A4B"/>
    <w:rPr>
      <w:color w:val="0000FF"/>
      <w:u w:val="single"/>
    </w:rPr>
  </w:style>
  <w:style w:type="paragraph" w:styleId="2">
    <w:name w:val="Body Text 2"/>
    <w:basedOn w:val="a"/>
    <w:link w:val="20"/>
    <w:rsid w:val="000B6A4B"/>
    <w:pPr>
      <w:suppressAutoHyphens w:val="0"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0B6A4B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5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4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jgk.ucoz.ru/loa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todist.ru/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www.kpolyakov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lyaksa.net/" TargetMode="External"/><Relationship Id="rId20" Type="http://schemas.openxmlformats.org/officeDocument/2006/relationships/hyperlink" Target="http://gplinform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eor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rtal.krsnet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infolike.narod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/" TargetMode="External"/><Relationship Id="rId14" Type="http://schemas.openxmlformats.org/officeDocument/2006/relationships/hyperlink" Target="http://inf777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</cp:lastModifiedBy>
  <cp:revision>8</cp:revision>
  <dcterms:created xsi:type="dcterms:W3CDTF">2019-11-12T13:15:00Z</dcterms:created>
  <dcterms:modified xsi:type="dcterms:W3CDTF">2020-06-01T15:59:00Z</dcterms:modified>
</cp:coreProperties>
</file>