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59" w:rsidRDefault="00CF7E41" w:rsidP="00A93859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544970" cy="8996330"/>
            <wp:effectExtent l="0" t="6350" r="1905" b="1905"/>
            <wp:docPr id="4" name="Рисунок 4" descr="C:\Users\Алсу\AppData\Local\Temp\Temp1_29-05-2020_14-07-25.zip\15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AppData\Local\Temp\Temp1_29-05-2020_14-07-25.zip\15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0803" cy="900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F1" w:rsidRDefault="007A2FF1" w:rsidP="00A93859">
      <w:pPr>
        <w:jc w:val="center"/>
        <w:rPr>
          <w:b/>
          <w:sz w:val="28"/>
          <w:szCs w:val="28"/>
        </w:rPr>
      </w:pPr>
    </w:p>
    <w:p w:rsidR="00087FE7" w:rsidRDefault="00087FE7" w:rsidP="00087FE7">
      <w:pPr>
        <w:tabs>
          <w:tab w:val="left" w:pos="4100"/>
        </w:tabs>
        <w:jc w:val="center"/>
        <w:rPr>
          <w:b/>
          <w:bCs/>
        </w:rPr>
      </w:pPr>
      <w:r>
        <w:rPr>
          <w:b/>
          <w:bCs/>
        </w:rPr>
        <w:t>1. Планируемые результаты учебного предмета «</w:t>
      </w:r>
      <w:r w:rsidRPr="00087FE7">
        <w:rPr>
          <w:b/>
          <w:iCs/>
          <w:szCs w:val="36"/>
        </w:rPr>
        <w:t>Родная (татарская) литература</w:t>
      </w:r>
      <w:r>
        <w:rPr>
          <w:b/>
          <w:bCs/>
        </w:rPr>
        <w:t>»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087FE7">
        <w:rPr>
          <w:b/>
          <w:lang w:eastAsia="ru-RU"/>
        </w:rPr>
        <w:t>Личностные результаты: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 xml:space="preserve">1) формирование чувства гордости за свой народ, своим родным татарским языком, становление </w:t>
      </w:r>
      <w:proofErr w:type="gramStart"/>
      <w:r w:rsidRPr="00087FE7">
        <w:rPr>
          <w:lang w:eastAsia="ru-RU"/>
        </w:rPr>
        <w:t>гуманистических</w:t>
      </w:r>
      <w:proofErr w:type="gramEnd"/>
      <w:r w:rsidRPr="00087FE7">
        <w:rPr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3)воспитание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 на родном языке;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bookmarkStart w:id="0" w:name="_GoBack"/>
      <w:bookmarkEnd w:id="0"/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 xml:space="preserve">6) овладение начальными навыками адаптации к школе, к школьному коллективу; 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 xml:space="preserve">9) развитие навыков сотрудничества </w:t>
      </w:r>
      <w:proofErr w:type="gramStart"/>
      <w:r w:rsidRPr="00087FE7">
        <w:rPr>
          <w:lang w:eastAsia="ru-RU"/>
        </w:rPr>
        <w:t>со</w:t>
      </w:r>
      <w:proofErr w:type="gramEnd"/>
      <w:r w:rsidRPr="00087FE7">
        <w:rPr>
          <w:lang w:eastAsia="ru-RU"/>
        </w:rPr>
        <w:t xml:space="preserve"> взрослыми и сверст</w:t>
      </w:r>
      <w:r w:rsidRPr="00087FE7">
        <w:rPr>
          <w:lang w:eastAsia="ru-RU"/>
        </w:rPr>
        <w:softHyphen/>
        <w:t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87FE7" w:rsidRPr="00087FE7" w:rsidRDefault="00087FE7" w:rsidP="00087FE7">
      <w:pPr>
        <w:widowControl w:val="0"/>
        <w:shd w:val="clear" w:color="auto" w:fill="FFFFFF"/>
        <w:tabs>
          <w:tab w:val="center" w:pos="522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proofErr w:type="spellStart"/>
      <w:r w:rsidRPr="00087FE7">
        <w:rPr>
          <w:b/>
          <w:lang w:eastAsia="ru-RU"/>
        </w:rPr>
        <w:t>Метапредметные</w:t>
      </w:r>
      <w:proofErr w:type="spellEnd"/>
      <w:r w:rsidRPr="00087FE7">
        <w:rPr>
          <w:b/>
          <w:lang w:eastAsia="ru-RU"/>
        </w:rPr>
        <w:t xml:space="preserve"> результаты: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2) освоение способами решения проблем творческого и поискового характера;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087FE7">
        <w:rPr>
          <w:lang w:eastAsia="ru-RU"/>
        </w:rPr>
        <w:softHyphen/>
        <w:t>фективные способы достижения результата;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5) использование знаково-символических сре</w:t>
      </w:r>
      <w:proofErr w:type="gramStart"/>
      <w:r w:rsidRPr="00087FE7">
        <w:rPr>
          <w:lang w:eastAsia="ru-RU"/>
        </w:rPr>
        <w:t>дств пр</w:t>
      </w:r>
      <w:proofErr w:type="gramEnd"/>
      <w:r w:rsidRPr="00087FE7">
        <w:rPr>
          <w:lang w:eastAsia="ru-RU"/>
        </w:rPr>
        <w:t>едставления информации о книгах;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6) активное использование речевых сре</w:t>
      </w:r>
      <w:proofErr w:type="gramStart"/>
      <w:r w:rsidRPr="00087FE7">
        <w:rPr>
          <w:lang w:eastAsia="ru-RU"/>
        </w:rPr>
        <w:t>дств дл</w:t>
      </w:r>
      <w:proofErr w:type="gramEnd"/>
      <w:r w:rsidRPr="00087FE7">
        <w:rPr>
          <w:lang w:eastAsia="ru-RU"/>
        </w:rPr>
        <w:t>я решения коммуникативных и познавательных задач;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087FE7">
        <w:rPr>
          <w:lang w:eastAsia="ru-RU"/>
        </w:rPr>
        <w:lastRenderedPageBreak/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087FE7">
        <w:rPr>
          <w:vertAlign w:val="superscript"/>
          <w:lang w:eastAsia="ru-RU"/>
        </w:rPr>
        <w:t xml:space="preserve"> </w:t>
      </w:r>
      <w:r w:rsidRPr="00087FE7">
        <w:rPr>
          <w:lang w:eastAsia="ru-RU"/>
        </w:rPr>
        <w:t>оценку событий;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087FE7">
        <w:rPr>
          <w:b/>
          <w:lang w:eastAsia="ru-RU"/>
        </w:rPr>
        <w:t>Предметные результаты</w:t>
      </w:r>
    </w:p>
    <w:p w:rsidR="00087FE7" w:rsidRPr="00087FE7" w:rsidRDefault="00087FE7" w:rsidP="00087FE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b/>
          <w:lang w:eastAsia="ru-RU"/>
        </w:rPr>
        <w:t xml:space="preserve"> </w:t>
      </w:r>
      <w:r w:rsidRPr="00087FE7">
        <w:rPr>
          <w:bCs/>
          <w:iCs/>
          <w:lang w:eastAsia="ru-RU"/>
        </w:rPr>
        <w:t>1.</w:t>
      </w:r>
      <w:r w:rsidRPr="00087FE7">
        <w:rPr>
          <w:bCs/>
          <w:iCs/>
          <w:lang w:val="en-US" w:eastAsia="ru-RU"/>
        </w:rPr>
        <w:t> </w:t>
      </w:r>
      <w:r w:rsidRPr="00087FE7">
        <w:rPr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 xml:space="preserve">3. </w:t>
      </w:r>
      <w:proofErr w:type="spellStart"/>
      <w:r w:rsidRPr="00087FE7">
        <w:rPr>
          <w:lang w:eastAsia="ru-RU"/>
        </w:rPr>
        <w:t>Сформированность</w:t>
      </w:r>
      <w:proofErr w:type="spellEnd"/>
      <w:r w:rsidRPr="00087FE7">
        <w:rPr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4.</w:t>
      </w:r>
      <w:r w:rsidRPr="00087FE7">
        <w:rPr>
          <w:lang w:val="en-US" w:eastAsia="ru-RU"/>
        </w:rPr>
        <w:t> </w:t>
      </w:r>
      <w:r w:rsidRPr="00087FE7">
        <w:rPr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5.</w:t>
      </w:r>
      <w:r w:rsidRPr="00087FE7">
        <w:rPr>
          <w:lang w:val="en-US" w:eastAsia="ru-RU"/>
        </w:rPr>
        <w:t> </w:t>
      </w:r>
      <w:r w:rsidRPr="00087FE7">
        <w:rPr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087FE7">
        <w:rPr>
          <w:lang w:eastAsia="ru-RU"/>
        </w:rPr>
        <w:t>морфемике</w:t>
      </w:r>
      <w:proofErr w:type="spellEnd"/>
      <w:r w:rsidRPr="00087FE7">
        <w:rPr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9.</w:t>
      </w:r>
      <w:r w:rsidRPr="00087FE7">
        <w:rPr>
          <w:lang w:val="en-US" w:eastAsia="ru-RU"/>
        </w:rPr>
        <w:t> </w:t>
      </w:r>
      <w:r w:rsidRPr="00087FE7">
        <w:rPr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 xml:space="preserve"> 10. Восприятие на слух художественного текста </w:t>
      </w:r>
      <w:proofErr w:type="gramStart"/>
      <w:r w:rsidRPr="00087FE7">
        <w:rPr>
          <w:lang w:eastAsia="ru-RU"/>
        </w:rPr>
        <w:t xml:space="preserve">( </w:t>
      </w:r>
      <w:proofErr w:type="gramEnd"/>
      <w:r w:rsidRPr="00087FE7">
        <w:rPr>
          <w:lang w:eastAsia="ru-RU"/>
        </w:rPr>
        <w:t>рассказ, стихотворение) в исполнении учителя, учащегося на татарском языке.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>11. Подробный пересказ текста на татарском языке;</w:t>
      </w:r>
    </w:p>
    <w:p w:rsidR="00087FE7" w:rsidRPr="00087FE7" w:rsidRDefault="00087FE7" w:rsidP="00087FE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087FE7">
        <w:rPr>
          <w:lang w:eastAsia="ru-RU"/>
        </w:rPr>
        <w:t xml:space="preserve"> 12. Разделение текста на части, озаглавив части;</w:t>
      </w:r>
    </w:p>
    <w:p w:rsidR="00087FE7" w:rsidRPr="00087FE7" w:rsidRDefault="00087FE7" w:rsidP="00087FE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lastRenderedPageBreak/>
        <w:t xml:space="preserve">  13. Осознанное, правильное, выразительное чтение вслух на родном татарском языке;</w:t>
      </w:r>
    </w:p>
    <w:p w:rsidR="00087FE7" w:rsidRPr="00087FE7" w:rsidRDefault="00087FE7" w:rsidP="00087FE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 xml:space="preserve"> 14. Составление простого и сложного плана текста;</w:t>
      </w:r>
    </w:p>
    <w:p w:rsidR="00087FE7" w:rsidRPr="00087FE7" w:rsidRDefault="00087FE7" w:rsidP="00087FE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7FE7">
        <w:rPr>
          <w:lang w:eastAsia="ru-RU"/>
        </w:rPr>
        <w:t xml:space="preserve"> 15. Самостоятельная характеристика героя (портрет, черты характера и поступки, речь, отношение автора к герою; собственное отношение к герою);</w:t>
      </w:r>
    </w:p>
    <w:p w:rsidR="002B2FD3" w:rsidRPr="002B2FD3" w:rsidRDefault="002B2FD3" w:rsidP="00087FE7">
      <w:pPr>
        <w:suppressAutoHyphens w:val="0"/>
        <w:spacing w:after="200" w:line="276" w:lineRule="auto"/>
        <w:ind w:left="360"/>
        <w:jc w:val="both"/>
        <w:rPr>
          <w:rFonts w:eastAsia="MS Mincho"/>
          <w:lang w:eastAsia="ja-JP"/>
        </w:rPr>
      </w:pPr>
    </w:p>
    <w:p w:rsidR="002B2FD3" w:rsidRPr="002B2FD3" w:rsidRDefault="00087FE7" w:rsidP="00087FE7">
      <w:pPr>
        <w:pStyle w:val="a3"/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2.</w:t>
      </w:r>
      <w:r w:rsidR="002B2FD3" w:rsidRPr="002B2FD3">
        <w:rPr>
          <w:b/>
          <w:bCs/>
        </w:rPr>
        <w:t>СОДЕРЖАНИЕ УЧЕБНОГО ПРЕДМЕТА</w:t>
      </w:r>
    </w:p>
    <w:p w:rsidR="002B2FD3" w:rsidRPr="002B2FD3" w:rsidRDefault="002B2FD3" w:rsidP="00087FE7">
      <w:pPr>
        <w:pStyle w:val="a3"/>
        <w:ind w:left="360"/>
        <w:jc w:val="both"/>
        <w:textAlignment w:val="center"/>
        <w:rPr>
          <w:b/>
        </w:rPr>
      </w:pP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B2FD3">
        <w:rPr>
          <w:b/>
        </w:rPr>
        <w:t>Фонетика.</w:t>
      </w:r>
      <w:r w:rsidRPr="00FA17F2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Различение гласных и согласных звуков, согласных твёрдых и мягких, звонких и глухих.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B2FD3">
        <w:rPr>
          <w:b/>
        </w:rPr>
        <w:t>Графика.</w:t>
      </w:r>
      <w:r w:rsidRPr="00FA17F2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2B2FD3">
        <w:rPr>
          <w:b/>
        </w:rPr>
        <w:t>е, ё, ю, я</w:t>
      </w:r>
      <w:r w:rsidRPr="00FA17F2">
        <w:t xml:space="preserve">. Мягкий знак как показатель мягкости предшествующего согласного звука.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Знакомство с татарским алфавитом как последовательностью букв.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B2FD3">
        <w:rPr>
          <w:b/>
        </w:rPr>
        <w:t>Чтение.</w:t>
      </w:r>
      <w:r w:rsidRPr="00FA17F2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B2FD3">
        <w:rPr>
          <w:b/>
        </w:rPr>
        <w:t>Письмо.</w:t>
      </w:r>
      <w:r w:rsidRPr="00FA17F2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>Овладение первичными навыками клавиатурного письма.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Понимание функции небуквенных графических средств: пробела между словами, знака переноса.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B2FD3">
        <w:rPr>
          <w:b/>
        </w:rPr>
        <w:t>Слово и предложение.</w:t>
      </w:r>
      <w:r w:rsidRPr="00FA17F2">
        <w:t xml:space="preserve"> Восприятие слова как объекта изучения, материала для анализа. Наблюдение над значением слова.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Различение слова и предложения. Работа с предложением: выделение слов, изменение их порядка. Интонация в предложении. </w:t>
      </w:r>
      <w:r w:rsidRPr="00FA17F2">
        <w:lastRenderedPageBreak/>
        <w:t xml:space="preserve">Моделирование предложения в соответствии с заданной интонацией.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B2FD3">
        <w:rPr>
          <w:b/>
        </w:rPr>
        <w:t>Орфография.</w:t>
      </w:r>
      <w:r w:rsidRPr="00FA17F2">
        <w:t xml:space="preserve"> Знакомство с правилами правописания и их применение: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• раздельное написание слов;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• прописная (заглавная) буква в начале предложения, в именах собственных;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• перенос слов по слогам без стечения согласных;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• знаки препинания в конце предложения.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2B2FD3">
        <w:rPr>
          <w:b/>
        </w:rPr>
        <w:t>Развитие речи.</w:t>
      </w:r>
      <w:r w:rsidRPr="00FA17F2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</w:t>
      </w:r>
      <w:r>
        <w:t xml:space="preserve"> занятий, наблюдений, на основе </w:t>
      </w:r>
      <w:r w:rsidRPr="00FA17F2">
        <w:t>опорных слов.</w:t>
      </w:r>
    </w:p>
    <w:p w:rsidR="00AA72CF" w:rsidRDefault="00AA72CF" w:rsidP="002B2FD3"/>
    <w:p w:rsidR="002B2FD3" w:rsidRDefault="002B2FD3" w:rsidP="002B2FD3"/>
    <w:p w:rsidR="002B2FD3" w:rsidRDefault="002B2FD3" w:rsidP="002B2FD3"/>
    <w:p w:rsidR="002B2FD3" w:rsidRDefault="00317ED2" w:rsidP="00317ED2">
      <w:pPr>
        <w:jc w:val="center"/>
      </w:pPr>
      <w:r>
        <w:rPr>
          <w:b/>
          <w:bCs/>
          <w:sz w:val="23"/>
          <w:szCs w:val="23"/>
        </w:rPr>
        <w:t>Календарно-тематическое планирование по родной (татарской) литературе   (34 часа)</w:t>
      </w:r>
    </w:p>
    <w:p w:rsidR="002B2FD3" w:rsidRDefault="00317ED2" w:rsidP="002B2FD3">
      <w:r>
        <w:rPr>
          <w:b/>
          <w:b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499"/>
        <w:gridCol w:w="2177"/>
        <w:gridCol w:w="1499"/>
        <w:gridCol w:w="1499"/>
      </w:tblGrid>
      <w:tr w:rsidR="00B40099" w:rsidRPr="00804233" w:rsidTr="00CE22EE">
        <w:trPr>
          <w:trHeight w:val="315"/>
        </w:trPr>
        <w:tc>
          <w:tcPr>
            <w:tcW w:w="817" w:type="dxa"/>
            <w:vMerge w:val="restart"/>
          </w:tcPr>
          <w:p w:rsidR="00B40099" w:rsidRPr="00EF5329" w:rsidRDefault="00B40099" w:rsidP="004E6E4B">
            <w:pPr>
              <w:jc w:val="center"/>
              <w:rPr>
                <w:b/>
              </w:rPr>
            </w:pPr>
            <w:r w:rsidRPr="00EF5329">
              <w:rPr>
                <w:b/>
                <w:w w:val="95"/>
              </w:rPr>
              <w:t>№</w:t>
            </w:r>
            <w:r w:rsidRPr="00EF5329">
              <w:rPr>
                <w:b/>
              </w:rPr>
              <w:t xml:space="preserve"> </w:t>
            </w:r>
            <w:proofErr w:type="gramStart"/>
            <w:r w:rsidRPr="00EF5329">
              <w:rPr>
                <w:b/>
                <w:w w:val="98"/>
              </w:rPr>
              <w:t>п</w:t>
            </w:r>
            <w:proofErr w:type="gramEnd"/>
            <w:r w:rsidRPr="00EF5329">
              <w:rPr>
                <w:b/>
                <w:w w:val="98"/>
              </w:rPr>
              <w:t>/п</w:t>
            </w:r>
          </w:p>
        </w:tc>
        <w:tc>
          <w:tcPr>
            <w:tcW w:w="7088" w:type="dxa"/>
            <w:vMerge w:val="restart"/>
          </w:tcPr>
          <w:p w:rsidR="00B40099" w:rsidRPr="00EF5329" w:rsidRDefault="00B40099" w:rsidP="004E6E4B">
            <w:pPr>
              <w:jc w:val="center"/>
              <w:rPr>
                <w:b/>
              </w:rPr>
            </w:pPr>
            <w:r w:rsidRPr="00EF5329">
              <w:rPr>
                <w:b/>
              </w:rPr>
              <w:t>Тема урока</w:t>
            </w:r>
          </w:p>
        </w:tc>
        <w:tc>
          <w:tcPr>
            <w:tcW w:w="1499" w:type="dxa"/>
            <w:vMerge w:val="restart"/>
          </w:tcPr>
          <w:p w:rsidR="00B40099" w:rsidRPr="00EF5329" w:rsidRDefault="00B40099" w:rsidP="004E6E4B">
            <w:pPr>
              <w:jc w:val="center"/>
              <w:rPr>
                <w:b/>
              </w:rPr>
            </w:pPr>
            <w:r w:rsidRPr="00EF5329">
              <w:rPr>
                <w:b/>
              </w:rPr>
              <w:t>Количество часов</w:t>
            </w:r>
          </w:p>
        </w:tc>
        <w:tc>
          <w:tcPr>
            <w:tcW w:w="1499" w:type="dxa"/>
            <w:vMerge w:val="restart"/>
          </w:tcPr>
          <w:p w:rsidR="00B40099" w:rsidRPr="00EF5329" w:rsidRDefault="00B40099" w:rsidP="004E6E4B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2998" w:type="dxa"/>
            <w:gridSpan w:val="2"/>
          </w:tcPr>
          <w:p w:rsidR="00B40099" w:rsidRPr="00EF5329" w:rsidRDefault="00B40099" w:rsidP="004E6E4B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B40099" w:rsidRPr="00804233" w:rsidTr="0065585A">
        <w:trPr>
          <w:trHeight w:val="225"/>
        </w:trPr>
        <w:tc>
          <w:tcPr>
            <w:tcW w:w="817" w:type="dxa"/>
            <w:vMerge/>
          </w:tcPr>
          <w:p w:rsidR="00B40099" w:rsidRPr="00EF5329" w:rsidRDefault="00B40099" w:rsidP="004E6E4B">
            <w:pPr>
              <w:jc w:val="center"/>
              <w:rPr>
                <w:b/>
                <w:w w:val="95"/>
              </w:rPr>
            </w:pPr>
          </w:p>
        </w:tc>
        <w:tc>
          <w:tcPr>
            <w:tcW w:w="7088" w:type="dxa"/>
            <w:vMerge/>
          </w:tcPr>
          <w:p w:rsidR="00B40099" w:rsidRPr="00EF5329" w:rsidRDefault="00B40099" w:rsidP="004E6E4B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:rsidR="00B40099" w:rsidRPr="00EF5329" w:rsidRDefault="00B40099" w:rsidP="004E6E4B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:rsidR="00B40099" w:rsidRDefault="00B40099" w:rsidP="004E6E4B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B40099" w:rsidRPr="00EF5329" w:rsidRDefault="00B40099" w:rsidP="004E6E4B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499" w:type="dxa"/>
          </w:tcPr>
          <w:p w:rsidR="00B40099" w:rsidRPr="00EF5329" w:rsidRDefault="00B40099" w:rsidP="004E6E4B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B40099" w:rsidRPr="00A44D83" w:rsidTr="0065585A">
        <w:trPr>
          <w:trHeight w:val="166"/>
        </w:trPr>
        <w:tc>
          <w:tcPr>
            <w:tcW w:w="817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b/>
                <w:lang w:eastAsia="ru-RU"/>
              </w:rPr>
            </w:pPr>
            <w:r w:rsidRPr="00FA17F2">
              <w:rPr>
                <w:rFonts w:eastAsia="MS Mincho"/>
                <w:lang w:eastAsia="ru-RU"/>
              </w:rPr>
              <w:t>В гостях у умного ежа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EF5329" w:rsidRDefault="00B40099" w:rsidP="002B2FD3">
            <w:r>
              <w:t>Изучение нового материала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04.09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2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 xml:space="preserve">Г. Тукай  Сказка “Коза и Овца” 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11.09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3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Татарская народная сказка “Храбрый петух”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18.09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4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lang w:eastAsia="ru-RU"/>
              </w:rPr>
            </w:pPr>
            <w:r w:rsidRPr="00FA17F2">
              <w:rPr>
                <w:rFonts w:eastAsia="MS Mincho"/>
                <w:lang w:val="tt-RU" w:eastAsia="ru-RU"/>
              </w:rPr>
              <w:t>Татарская народная сказка про домашних животных “Царь петух”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25.09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5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Татарская народная сказка “Перепел и лиса”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02.10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6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 xml:space="preserve"> Каждый хоть немного должен мыслить  Ма</w:t>
            </w:r>
            <w:proofErr w:type="spellStart"/>
            <w:r w:rsidRPr="00FA17F2">
              <w:rPr>
                <w:lang w:eastAsia="ru-RU"/>
              </w:rPr>
              <w:t>җит</w:t>
            </w:r>
            <w:proofErr w:type="spellEnd"/>
            <w:r w:rsidRPr="00FA17F2">
              <w:rPr>
                <w:lang w:eastAsia="ru-RU"/>
              </w:rPr>
              <w:t xml:space="preserve"> Г</w:t>
            </w:r>
            <w:r w:rsidRPr="00FA17F2">
              <w:rPr>
                <w:rFonts w:eastAsia="MS Mincho"/>
                <w:lang w:val="tt-RU" w:eastAsia="ru-RU"/>
              </w:rPr>
              <w:t>афури “Утка и курица”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09.10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7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Сказки народов гуцул “Хитрый ёж”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16.10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8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Татарская народная сказка (волшебная) “Гульчачак”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23.10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9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eastAsia="ru-RU"/>
              </w:rPr>
              <w:t xml:space="preserve">Ш. </w:t>
            </w:r>
            <w:proofErr w:type="spellStart"/>
            <w:r w:rsidRPr="00FA17F2">
              <w:rPr>
                <w:rFonts w:eastAsia="MS Mincho"/>
                <w:lang w:eastAsia="ru-RU"/>
              </w:rPr>
              <w:t>Галиев</w:t>
            </w:r>
            <w:proofErr w:type="spellEnd"/>
            <w:r w:rsidRPr="00FA17F2">
              <w:rPr>
                <w:rFonts w:eastAsia="MS Mincho"/>
                <w:lang w:eastAsia="ru-RU"/>
              </w:rPr>
              <w:t xml:space="preserve"> «Сказки моего дяди» Почему не хватило сапог.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lastRenderedPageBreak/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lastRenderedPageBreak/>
              <w:t>06.11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lastRenderedPageBreak/>
              <w:t>10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eastAsia="ru-RU"/>
              </w:rPr>
              <w:t xml:space="preserve">Ш. </w:t>
            </w:r>
            <w:proofErr w:type="spellStart"/>
            <w:r w:rsidRPr="00FA17F2">
              <w:rPr>
                <w:rFonts w:eastAsia="MS Mincho"/>
                <w:lang w:eastAsia="ru-RU"/>
              </w:rPr>
              <w:t>Галиев</w:t>
            </w:r>
            <w:proofErr w:type="spellEnd"/>
            <w:r w:rsidRPr="00FA17F2">
              <w:rPr>
                <w:rFonts w:eastAsia="MS Mincho"/>
                <w:lang w:eastAsia="ru-RU"/>
              </w:rPr>
              <w:t xml:space="preserve"> Стрелок </w:t>
            </w:r>
            <w:proofErr w:type="spellStart"/>
            <w:r w:rsidRPr="00FA17F2">
              <w:rPr>
                <w:rFonts w:eastAsia="MS Mincho"/>
                <w:lang w:eastAsia="ru-RU"/>
              </w:rPr>
              <w:t>Котбетдин</w:t>
            </w:r>
            <w:proofErr w:type="spellEnd"/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13.11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11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Н.Исанбат Хитрость дяди Мыраужан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20.11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12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З.Мансур Муравей и мальчик. Песенка мух.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27.11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13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lang w:eastAsia="ru-RU"/>
              </w:rPr>
            </w:pPr>
            <w:r w:rsidRPr="00FA17F2">
              <w:rPr>
                <w:rFonts w:eastAsia="MS Mincho"/>
                <w:lang w:eastAsia="ru-RU"/>
              </w:rPr>
              <w:t xml:space="preserve">Г. Валиева. Старинная сказка 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04.12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14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 xml:space="preserve">В гостях у Незнайки </w:t>
            </w:r>
          </w:p>
          <w:p w:rsidR="00B40099" w:rsidRPr="00FA17F2" w:rsidRDefault="00B40099" w:rsidP="002B2FD3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Йолдыз “Незнаю”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11.12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15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Р. Валиева Современный ребенок.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18.12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16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Ф.Яруллин Я не боюсь работы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25.12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17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>Ж. Дэрзаман Стал солдатом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15.01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18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lang w:eastAsia="ru-RU"/>
              </w:rPr>
            </w:pPr>
            <w:r w:rsidRPr="00FA17F2">
              <w:rPr>
                <w:rFonts w:eastAsia="MS Mincho"/>
                <w:lang w:eastAsia="ru-RU"/>
              </w:rPr>
              <w:t>В гостях у мудрой совы Путешествие в музей</w:t>
            </w:r>
          </w:p>
          <w:p w:rsidR="00B40099" w:rsidRPr="00FA17F2" w:rsidRDefault="00B40099" w:rsidP="002B2FD3">
            <w:pPr>
              <w:rPr>
                <w:rFonts w:eastAsia="MS Mincho"/>
                <w:lang w:eastAsia="ru-RU"/>
              </w:rPr>
            </w:pPr>
            <w:proofErr w:type="spellStart"/>
            <w:r w:rsidRPr="00FA17F2">
              <w:rPr>
                <w:rFonts w:eastAsia="MS Mincho"/>
                <w:lang w:eastAsia="ru-RU"/>
              </w:rPr>
              <w:t>Г.Тукай</w:t>
            </w:r>
            <w:proofErr w:type="spellEnd"/>
            <w:r w:rsidRPr="00FA17F2">
              <w:rPr>
                <w:rFonts w:eastAsia="MS Mincho"/>
                <w:lang w:eastAsia="ru-RU"/>
              </w:rPr>
              <w:t xml:space="preserve"> Буран 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22.01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19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 xml:space="preserve"> Короткие стишки. (</w:t>
            </w:r>
            <w:proofErr w:type="spellStart"/>
            <w:r w:rsidRPr="00FA17F2">
              <w:rPr>
                <w:lang w:eastAsia="ru-RU"/>
              </w:rPr>
              <w:t>Хоккулар</w:t>
            </w:r>
            <w:proofErr w:type="spellEnd"/>
            <w:proofErr w:type="gramStart"/>
            <w:r w:rsidRPr="00FA17F2">
              <w:rPr>
                <w:lang w:eastAsia="ru-RU"/>
              </w:rPr>
              <w:t>)</w:t>
            </w:r>
            <w:proofErr w:type="spellStart"/>
            <w:r w:rsidRPr="00FA17F2">
              <w:rPr>
                <w:lang w:eastAsia="ru-RU"/>
              </w:rPr>
              <w:t>Н</w:t>
            </w:r>
            <w:proofErr w:type="gramEnd"/>
            <w:r w:rsidRPr="00FA17F2">
              <w:rPr>
                <w:lang w:eastAsia="ru-RU"/>
              </w:rPr>
              <w:t>.Ахунова</w:t>
            </w:r>
            <w:proofErr w:type="spellEnd"/>
            <w:r w:rsidRPr="00FA17F2">
              <w:rPr>
                <w:lang w:eastAsia="ru-RU"/>
              </w:rPr>
              <w:t xml:space="preserve"> “</w:t>
            </w:r>
          </w:p>
          <w:p w:rsidR="00B40099" w:rsidRPr="00FA17F2" w:rsidRDefault="00B40099" w:rsidP="002B2FD3">
            <w:pPr>
              <w:rPr>
                <w:lang w:eastAsia="ru-RU"/>
              </w:rPr>
            </w:pPr>
            <w:proofErr w:type="spellStart"/>
            <w:r w:rsidRPr="00FA17F2">
              <w:rPr>
                <w:lang w:eastAsia="ru-RU"/>
              </w:rPr>
              <w:t>Р.Валиева</w:t>
            </w:r>
            <w:proofErr w:type="spellEnd"/>
            <w:r w:rsidRPr="00FA17F2">
              <w:rPr>
                <w:lang w:eastAsia="ru-RU"/>
              </w:rPr>
              <w:t xml:space="preserve"> «</w:t>
            </w:r>
            <w:proofErr w:type="spellStart"/>
            <w:r w:rsidRPr="00FA17F2">
              <w:rPr>
                <w:lang w:eastAsia="ru-RU"/>
              </w:rPr>
              <w:t>Умырзая</w:t>
            </w:r>
            <w:proofErr w:type="spellEnd"/>
            <w:r w:rsidRPr="00FA17F2">
              <w:rPr>
                <w:lang w:eastAsia="ru-RU"/>
              </w:rPr>
              <w:t>»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29.01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20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rFonts w:eastAsia="MS Mincho"/>
                <w:lang w:val="tt-RU" w:eastAsia="ru-RU"/>
              </w:rPr>
              <w:t xml:space="preserve"> </w:t>
            </w:r>
            <w:r w:rsidRPr="00FA17F2">
              <w:rPr>
                <w:lang w:eastAsia="ru-RU"/>
              </w:rPr>
              <w:t xml:space="preserve"> Сказка и настоящее</w:t>
            </w:r>
          </w:p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FA17F2">
              <w:rPr>
                <w:lang w:eastAsia="ru-RU"/>
              </w:rPr>
              <w:t>Э.</w:t>
            </w:r>
            <w:proofErr w:type="gramStart"/>
            <w:r w:rsidRPr="00FA17F2">
              <w:rPr>
                <w:lang w:eastAsia="ru-RU"/>
              </w:rPr>
              <w:t>Ш</w:t>
            </w:r>
            <w:proofErr w:type="gramEnd"/>
            <w:r w:rsidRPr="00FA17F2">
              <w:rPr>
                <w:lang w:eastAsia="ru-RU"/>
              </w:rPr>
              <w:t>әрифуллина</w:t>
            </w:r>
            <w:proofErr w:type="spellEnd"/>
          </w:p>
          <w:p w:rsidR="00B40099" w:rsidRPr="00FA17F2" w:rsidRDefault="00B40099" w:rsidP="002B2FD3">
            <w:pPr>
              <w:rPr>
                <w:rFonts w:eastAsia="MS Mincho"/>
                <w:lang w:eastAsia="ru-RU"/>
              </w:rPr>
            </w:pPr>
            <w:r w:rsidRPr="00FA17F2">
              <w:rPr>
                <w:lang w:eastAsia="ru-RU"/>
              </w:rPr>
              <w:t>“Золотая рыбка”.</w:t>
            </w:r>
            <w:r w:rsidRPr="00FA17F2">
              <w:rPr>
                <w:rFonts w:eastAsia="MS Mincho"/>
                <w:lang w:val="tt-RU" w:eastAsia="ru-RU"/>
              </w:rPr>
              <w:t xml:space="preserve"> 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05.02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21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lang w:val="tt-RU" w:eastAsia="ru-RU"/>
              </w:rPr>
            </w:pPr>
            <w:r w:rsidRPr="00FA17F2">
              <w:rPr>
                <w:rFonts w:eastAsia="MS Mincho"/>
                <w:lang w:val="tt-RU" w:eastAsia="ru-RU"/>
              </w:rPr>
              <w:t xml:space="preserve"> В берлоге у медведя Л.Лерон Как красива ты, Земля! 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12.02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22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 xml:space="preserve">Кто умеет наблюдать - тот счастлив.  </w:t>
            </w:r>
            <w:proofErr w:type="spellStart"/>
            <w:r w:rsidRPr="00FA17F2">
              <w:rPr>
                <w:lang w:eastAsia="ru-RU"/>
              </w:rPr>
              <w:t>И.Туктар</w:t>
            </w:r>
            <w:proofErr w:type="spellEnd"/>
          </w:p>
          <w:p w:rsidR="00B40099" w:rsidRPr="00FA17F2" w:rsidRDefault="00B40099" w:rsidP="002B2FD3">
            <w:pPr>
              <w:rPr>
                <w:lang w:eastAsia="ru-RU"/>
              </w:rPr>
            </w:pPr>
            <w:r w:rsidRPr="00FA17F2">
              <w:rPr>
                <w:lang w:eastAsia="ru-RU"/>
              </w:rPr>
              <w:t>“Лесной букет”.</w:t>
            </w:r>
          </w:p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rFonts w:eastAsia="MS Mincho"/>
                <w:lang w:val="tt-RU" w:eastAsia="ru-RU"/>
              </w:rPr>
            </w:pPr>
            <w:proofErr w:type="spellStart"/>
            <w:r w:rsidRPr="00FA17F2">
              <w:rPr>
                <w:lang w:eastAsia="ru-RU"/>
              </w:rPr>
              <w:t>Р.Миңнуллин</w:t>
            </w:r>
            <w:proofErr w:type="spellEnd"/>
            <w:r w:rsidRPr="00FA17F2">
              <w:rPr>
                <w:lang w:eastAsia="ru-RU"/>
              </w:rPr>
              <w:t xml:space="preserve"> “Вокруг ёлки”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19.02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23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proofErr w:type="spellStart"/>
            <w:r w:rsidRPr="00FA17F2">
              <w:rPr>
                <w:b/>
                <w:bCs/>
                <w:lang w:eastAsia="ru-RU"/>
              </w:rPr>
              <w:t>Кү</w:t>
            </w:r>
            <w:proofErr w:type="gramStart"/>
            <w:r w:rsidRPr="00FA17F2">
              <w:rPr>
                <w:b/>
                <w:bCs/>
                <w:lang w:eastAsia="ru-RU"/>
              </w:rPr>
              <w:t>р</w:t>
            </w:r>
            <w:proofErr w:type="gramEnd"/>
            <w:r w:rsidRPr="00FA17F2">
              <w:rPr>
                <w:b/>
                <w:bCs/>
                <w:lang w:eastAsia="ru-RU"/>
              </w:rPr>
              <w:t>ү</w:t>
            </w:r>
            <w:proofErr w:type="spellEnd"/>
            <w:r w:rsidRPr="00FA17F2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FA17F2">
              <w:rPr>
                <w:b/>
                <w:bCs/>
                <w:lang w:eastAsia="ru-RU"/>
              </w:rPr>
              <w:t>ноктасы</w:t>
            </w:r>
            <w:proofErr w:type="spellEnd"/>
            <w:r w:rsidRPr="00FA17F2">
              <w:rPr>
                <w:b/>
                <w:bCs/>
                <w:lang w:eastAsia="ru-RU"/>
              </w:rPr>
              <w:t>.</w:t>
            </w:r>
          </w:p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rFonts w:eastAsia="MS Mincho"/>
                <w:lang w:val="tt-RU" w:eastAsia="ru-RU"/>
              </w:rPr>
            </w:pPr>
            <w:proofErr w:type="spellStart"/>
            <w:r w:rsidRPr="00FA17F2">
              <w:rPr>
                <w:lang w:eastAsia="ru-RU"/>
              </w:rPr>
              <w:t>Р.Харис</w:t>
            </w:r>
            <w:proofErr w:type="spellEnd"/>
            <w:r w:rsidRPr="00FA17F2">
              <w:rPr>
                <w:lang w:eastAsia="ru-RU"/>
              </w:rPr>
              <w:t xml:space="preserve"> “Цветной рисунок”.</w:t>
            </w:r>
            <w:r w:rsidRPr="00FA17F2">
              <w:rPr>
                <w:rFonts w:eastAsia="MS Mincho"/>
                <w:lang w:val="tt-RU" w:eastAsia="ru-RU"/>
              </w:rPr>
              <w:t xml:space="preserve"> Ш. Галиев “Новый фотоаппарат”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26.02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24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 xml:space="preserve">Воплощение мечты в </w:t>
            </w:r>
            <w:proofErr w:type="spellStart"/>
            <w:r w:rsidRPr="00FA17F2">
              <w:rPr>
                <w:lang w:eastAsia="ru-RU"/>
              </w:rPr>
              <w:t>реальностьР</w:t>
            </w:r>
            <w:proofErr w:type="gramStart"/>
            <w:r w:rsidRPr="00FA17F2">
              <w:rPr>
                <w:lang w:eastAsia="ru-RU"/>
              </w:rPr>
              <w:t>.М</w:t>
            </w:r>
            <w:proofErr w:type="gramEnd"/>
            <w:r w:rsidRPr="00FA17F2">
              <w:rPr>
                <w:lang w:eastAsia="ru-RU"/>
              </w:rPr>
              <w:t>иңнуллин</w:t>
            </w:r>
            <w:proofErr w:type="spellEnd"/>
          </w:p>
          <w:p w:rsidR="00B40099" w:rsidRPr="00FA17F2" w:rsidRDefault="00B40099" w:rsidP="002B2FD3">
            <w:pPr>
              <w:rPr>
                <w:rFonts w:eastAsia="MS Mincho"/>
                <w:lang w:eastAsia="ru-RU"/>
              </w:rPr>
            </w:pPr>
            <w:r w:rsidRPr="00FA17F2">
              <w:rPr>
                <w:lang w:eastAsia="ru-RU"/>
              </w:rPr>
              <w:t>“Картина”</w:t>
            </w:r>
            <w:r w:rsidRPr="00FA17F2">
              <w:rPr>
                <w:rFonts w:eastAsia="MS Mincho"/>
                <w:lang w:eastAsia="ru-RU"/>
              </w:rPr>
              <w:t xml:space="preserve">  </w:t>
            </w:r>
            <w:proofErr w:type="spellStart"/>
            <w:r w:rsidRPr="00FA17F2">
              <w:rPr>
                <w:rFonts w:eastAsia="MS Mincho"/>
                <w:lang w:eastAsia="ru-RU"/>
              </w:rPr>
              <w:t>Р.Сарби</w:t>
            </w:r>
            <w:proofErr w:type="spellEnd"/>
            <w:r w:rsidRPr="00FA17F2">
              <w:rPr>
                <w:rFonts w:eastAsia="MS Mincho"/>
                <w:lang w:eastAsia="ru-RU"/>
              </w:rPr>
              <w:t xml:space="preserve"> «Картина»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04.03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lastRenderedPageBreak/>
              <w:t>25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>Посмотри на мир глазами…</w:t>
            </w:r>
          </w:p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rFonts w:eastAsia="MS Mincho"/>
                <w:lang w:val="tt-RU" w:eastAsia="ru-RU"/>
              </w:rPr>
            </w:pPr>
            <w:proofErr w:type="spellStart"/>
            <w:r w:rsidRPr="00FA17F2">
              <w:rPr>
                <w:lang w:eastAsia="ru-RU"/>
              </w:rPr>
              <w:t>Г.Юнысова</w:t>
            </w:r>
            <w:proofErr w:type="spellEnd"/>
            <w:r w:rsidRPr="00FA17F2">
              <w:rPr>
                <w:lang w:eastAsia="ru-RU"/>
              </w:rPr>
              <w:t xml:space="preserve"> «Глаза».</w:t>
            </w:r>
            <w:r w:rsidRPr="00FA17F2">
              <w:rPr>
                <w:rFonts w:eastAsia="MS Mincho"/>
                <w:lang w:val="tt-RU" w:eastAsia="ru-RU"/>
              </w:rPr>
              <w:t xml:space="preserve"> </w:t>
            </w:r>
          </w:p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rFonts w:eastAsia="MS Mincho"/>
                <w:lang w:val="tt-RU" w:eastAsia="ru-RU"/>
              </w:rPr>
              <w:t xml:space="preserve">Г. Гыйльманов “Наблюдательные глаза”. Н.Арсланов “Ваше” </w:t>
            </w:r>
            <w:proofErr w:type="spellStart"/>
            <w:r w:rsidRPr="00FA17F2">
              <w:rPr>
                <w:lang w:eastAsia="ru-RU"/>
              </w:rPr>
              <w:t>М.Әгъләмов</w:t>
            </w:r>
            <w:proofErr w:type="spellEnd"/>
          </w:p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>“Зеленый-презеленый”.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11.03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26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 xml:space="preserve">М. </w:t>
            </w:r>
            <w:proofErr w:type="spellStart"/>
            <w:r w:rsidRPr="00FA17F2">
              <w:rPr>
                <w:lang w:eastAsia="ru-RU"/>
              </w:rPr>
              <w:t>Шабаев</w:t>
            </w:r>
            <w:proofErr w:type="spellEnd"/>
            <w:r w:rsidRPr="00FA17F2">
              <w:rPr>
                <w:lang w:eastAsia="ru-RU"/>
              </w:rPr>
              <w:t xml:space="preserve"> «Река Волга», Н. </w:t>
            </w:r>
            <w:proofErr w:type="spellStart"/>
            <w:r w:rsidRPr="00FA17F2">
              <w:rPr>
                <w:lang w:eastAsia="ru-RU"/>
              </w:rPr>
              <w:t>Мадьяров</w:t>
            </w:r>
            <w:proofErr w:type="spellEnd"/>
            <w:r w:rsidRPr="00FA17F2">
              <w:rPr>
                <w:lang w:eastAsia="ru-RU"/>
              </w:rPr>
              <w:t xml:space="preserve"> «Испугался своего отражения» Ф. </w:t>
            </w:r>
            <w:proofErr w:type="spellStart"/>
            <w:r w:rsidRPr="00FA17F2">
              <w:rPr>
                <w:lang w:eastAsia="ru-RU"/>
              </w:rPr>
              <w:t>Садриев</w:t>
            </w:r>
            <w:proofErr w:type="spellEnd"/>
            <w:r w:rsidRPr="00FA17F2">
              <w:rPr>
                <w:lang w:eastAsia="ru-RU"/>
              </w:rPr>
              <w:t xml:space="preserve"> «На льду»</w:t>
            </w:r>
          </w:p>
          <w:p w:rsidR="00B40099" w:rsidRPr="00FA17F2" w:rsidRDefault="00B40099" w:rsidP="002B2FD3">
            <w:pPr>
              <w:rPr>
                <w:rFonts w:eastAsia="MS Mincho"/>
                <w:lang w:eastAsia="ru-RU"/>
              </w:rPr>
            </w:pP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18.03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27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 xml:space="preserve">Как Земля поместилась в одной капле </w:t>
            </w:r>
            <w:proofErr w:type="spellStart"/>
            <w:r w:rsidRPr="00FA17F2">
              <w:rPr>
                <w:lang w:eastAsia="ru-RU"/>
              </w:rPr>
              <w:t>Г.</w:t>
            </w:r>
            <w:proofErr w:type="gramStart"/>
            <w:r w:rsidRPr="00FA17F2">
              <w:rPr>
                <w:lang w:eastAsia="ru-RU"/>
              </w:rPr>
              <w:t>Ша</w:t>
            </w:r>
            <w:proofErr w:type="gramEnd"/>
            <w:r w:rsidRPr="00FA17F2">
              <w:rPr>
                <w:lang w:eastAsia="ru-RU"/>
              </w:rPr>
              <w:t>һи</w:t>
            </w:r>
            <w:proofErr w:type="spellEnd"/>
          </w:p>
          <w:p w:rsidR="00B40099" w:rsidRPr="00FA17F2" w:rsidRDefault="00B40099" w:rsidP="002B2FD3">
            <w:pPr>
              <w:rPr>
                <w:rFonts w:eastAsia="MS Mincho"/>
                <w:lang w:val="tt-RU" w:eastAsia="ru-RU"/>
              </w:rPr>
            </w:pPr>
            <w:r w:rsidRPr="00FA17F2">
              <w:rPr>
                <w:lang w:eastAsia="ru-RU"/>
              </w:rPr>
              <w:t>“Капля”</w:t>
            </w:r>
            <w:r w:rsidRPr="00FA17F2">
              <w:rPr>
                <w:rFonts w:eastAsia="MS Mincho"/>
                <w:lang w:val="tt-RU" w:eastAsia="ru-RU"/>
              </w:rPr>
              <w:t xml:space="preserve"> Ф. Зыятдинов “Окна” Р.Файзуллин “Бинокль”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25.03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28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 xml:space="preserve">Я на тебя – ты на меня смотришь. </w:t>
            </w:r>
            <w:proofErr w:type="spellStart"/>
            <w:r w:rsidRPr="00FA17F2">
              <w:rPr>
                <w:lang w:eastAsia="ru-RU"/>
              </w:rPr>
              <w:t>Г.Тукай</w:t>
            </w:r>
            <w:proofErr w:type="spellEnd"/>
            <w:r w:rsidRPr="00FA17F2">
              <w:rPr>
                <w:lang w:eastAsia="ru-RU"/>
              </w:rPr>
              <w:t xml:space="preserve"> «Ласточка», </w:t>
            </w:r>
            <w:proofErr w:type="spellStart"/>
            <w:r w:rsidRPr="00FA17F2">
              <w:rPr>
                <w:lang w:eastAsia="ru-RU"/>
              </w:rPr>
              <w:t>Р.Хафизова</w:t>
            </w:r>
            <w:proofErr w:type="spellEnd"/>
          </w:p>
          <w:p w:rsidR="00B40099" w:rsidRPr="00FA17F2" w:rsidRDefault="00B40099" w:rsidP="002B2FD3">
            <w:pPr>
              <w:rPr>
                <w:rFonts w:eastAsia="MS Mincho"/>
                <w:lang w:val="tt-RU" w:eastAsia="ru-RU"/>
              </w:rPr>
            </w:pPr>
            <w:r w:rsidRPr="00FA17F2">
              <w:rPr>
                <w:lang w:eastAsia="ru-RU"/>
              </w:rPr>
              <w:t>“</w:t>
            </w:r>
            <w:proofErr w:type="spellStart"/>
            <w:r w:rsidRPr="00FA17F2">
              <w:rPr>
                <w:lang w:eastAsia="ru-RU"/>
              </w:rPr>
              <w:t>Күңел</w:t>
            </w:r>
            <w:proofErr w:type="spellEnd"/>
            <w:r w:rsidRPr="00FA17F2">
              <w:rPr>
                <w:lang w:eastAsia="ru-RU"/>
              </w:rPr>
              <w:t xml:space="preserve"> </w:t>
            </w:r>
            <w:proofErr w:type="spellStart"/>
            <w:r w:rsidRPr="00FA17F2">
              <w:rPr>
                <w:lang w:eastAsia="ru-RU"/>
              </w:rPr>
              <w:t>күзе</w:t>
            </w:r>
            <w:proofErr w:type="spellEnd"/>
            <w:proofErr w:type="gramStart"/>
            <w:r w:rsidRPr="00FA17F2">
              <w:rPr>
                <w:lang w:eastAsia="ru-RU"/>
              </w:rPr>
              <w:t>”-</w:t>
            </w:r>
            <w:proofErr w:type="gramEnd"/>
            <w:r w:rsidRPr="00FA17F2">
              <w:rPr>
                <w:lang w:eastAsia="ru-RU"/>
              </w:rPr>
              <w:t>«глазами чувств».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08.04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29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FA17F2">
              <w:rPr>
                <w:lang w:eastAsia="ru-RU"/>
              </w:rPr>
              <w:t>Җ.Дәрзаман</w:t>
            </w:r>
            <w:proofErr w:type="spellEnd"/>
          </w:p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>“Рыбка поймала”,</w:t>
            </w:r>
          </w:p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FA17F2">
              <w:rPr>
                <w:lang w:eastAsia="ru-RU"/>
              </w:rPr>
              <w:t>Б.</w:t>
            </w:r>
            <w:proofErr w:type="gramStart"/>
            <w:r w:rsidRPr="00FA17F2">
              <w:rPr>
                <w:lang w:eastAsia="ru-RU"/>
              </w:rPr>
              <w:t>Р</w:t>
            </w:r>
            <w:proofErr w:type="gramEnd"/>
            <w:r w:rsidRPr="00FA17F2">
              <w:rPr>
                <w:lang w:eastAsia="ru-RU"/>
              </w:rPr>
              <w:t>әхмәт</w:t>
            </w:r>
            <w:proofErr w:type="spellEnd"/>
          </w:p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rFonts w:eastAsia="MS Mincho"/>
                <w:lang w:val="tt-RU" w:eastAsia="ru-RU"/>
              </w:rPr>
            </w:pPr>
            <w:r w:rsidRPr="00FA17F2">
              <w:rPr>
                <w:lang w:eastAsia="ru-RU"/>
              </w:rPr>
              <w:t>“</w:t>
            </w:r>
            <w:proofErr w:type="spellStart"/>
            <w:r w:rsidRPr="00FA17F2">
              <w:rPr>
                <w:lang w:eastAsia="ru-RU"/>
              </w:rPr>
              <w:t>Гульезем</w:t>
            </w:r>
            <w:proofErr w:type="spellEnd"/>
            <w:r w:rsidRPr="00FA17F2">
              <w:rPr>
                <w:lang w:eastAsia="ru-RU"/>
              </w:rPr>
              <w:t xml:space="preserve"> и комар”</w:t>
            </w:r>
            <w:r w:rsidRPr="00FA17F2">
              <w:rPr>
                <w:rFonts w:eastAsia="MS Mincho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15.04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30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rPr>
                <w:rFonts w:eastAsia="MS Mincho"/>
                <w:lang w:eastAsia="ru-RU"/>
              </w:rPr>
            </w:pPr>
            <w:proofErr w:type="spellStart"/>
            <w:r w:rsidRPr="00FA17F2">
              <w:rPr>
                <w:lang w:eastAsia="ru-RU"/>
              </w:rPr>
              <w:t>Ф.Зыятдинов</w:t>
            </w:r>
            <w:proofErr w:type="spellEnd"/>
            <w:r w:rsidRPr="00FA17F2">
              <w:rPr>
                <w:rFonts w:eastAsia="MS Mincho"/>
                <w:lang w:eastAsia="ru-RU"/>
              </w:rPr>
              <w:t xml:space="preserve">  «Ворона и пчела», </w:t>
            </w:r>
            <w:proofErr w:type="spellStart"/>
            <w:r w:rsidRPr="00FA17F2">
              <w:rPr>
                <w:rFonts w:eastAsia="MS Mincho"/>
                <w:lang w:eastAsia="ru-RU"/>
              </w:rPr>
              <w:t>Л.Лерон</w:t>
            </w:r>
            <w:proofErr w:type="spellEnd"/>
            <w:r w:rsidRPr="00FA17F2">
              <w:rPr>
                <w:rFonts w:eastAsia="MS Mincho"/>
                <w:lang w:eastAsia="ru-RU"/>
              </w:rPr>
              <w:t xml:space="preserve"> «Хрен», Р. </w:t>
            </w:r>
            <w:proofErr w:type="spellStart"/>
            <w:r w:rsidRPr="00FA17F2">
              <w:rPr>
                <w:rFonts w:eastAsia="MS Mincho"/>
                <w:lang w:eastAsia="ru-RU"/>
              </w:rPr>
              <w:t>Миннулин</w:t>
            </w:r>
            <w:proofErr w:type="spellEnd"/>
            <w:r w:rsidRPr="00FA17F2">
              <w:rPr>
                <w:rFonts w:eastAsia="MS Mincho"/>
                <w:lang w:eastAsia="ru-RU"/>
              </w:rPr>
              <w:t xml:space="preserve"> «Кто моя бабушка?»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22.04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31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 xml:space="preserve">Ә. </w:t>
            </w:r>
            <w:proofErr w:type="spellStart"/>
            <w:r w:rsidRPr="00FA17F2">
              <w:rPr>
                <w:lang w:eastAsia="ru-RU"/>
              </w:rPr>
              <w:t>Моталлапов</w:t>
            </w:r>
            <w:proofErr w:type="spellEnd"/>
          </w:p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>“</w:t>
            </w:r>
            <w:proofErr w:type="spellStart"/>
            <w:r w:rsidRPr="00FA17F2">
              <w:rPr>
                <w:lang w:eastAsia="ru-RU"/>
              </w:rPr>
              <w:t>Кечкенә</w:t>
            </w:r>
            <w:proofErr w:type="spellEnd"/>
            <w:r w:rsidRPr="00FA17F2">
              <w:rPr>
                <w:lang w:eastAsia="ru-RU"/>
              </w:rPr>
              <w:t xml:space="preserve"> </w:t>
            </w:r>
            <w:proofErr w:type="spellStart"/>
            <w:r w:rsidRPr="00FA17F2">
              <w:rPr>
                <w:lang w:eastAsia="ru-RU"/>
              </w:rPr>
              <w:t>дә</w:t>
            </w:r>
            <w:proofErr w:type="spellEnd"/>
            <w:r w:rsidRPr="00FA17F2">
              <w:rPr>
                <w:lang w:eastAsia="ru-RU"/>
              </w:rPr>
              <w:t xml:space="preserve"> </w:t>
            </w:r>
            <w:proofErr w:type="spellStart"/>
            <w:r w:rsidRPr="00FA17F2">
              <w:rPr>
                <w:lang w:eastAsia="ru-RU"/>
              </w:rPr>
              <w:t>төш</w:t>
            </w:r>
            <w:proofErr w:type="spellEnd"/>
          </w:p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FA17F2">
              <w:rPr>
                <w:lang w:eastAsia="ru-RU"/>
              </w:rPr>
              <w:t>кенә</w:t>
            </w:r>
            <w:proofErr w:type="spellEnd"/>
            <w:r w:rsidRPr="00FA17F2">
              <w:rPr>
                <w:lang w:eastAsia="ru-RU"/>
              </w:rPr>
              <w:t xml:space="preserve">”- «Маленький да удаленький» </w:t>
            </w:r>
          </w:p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>”.</w:t>
            </w:r>
            <w:proofErr w:type="spellStart"/>
            <w:r w:rsidRPr="00FA17F2">
              <w:rPr>
                <w:lang w:eastAsia="ru-RU"/>
              </w:rPr>
              <w:t>Г.Тукай</w:t>
            </w:r>
            <w:proofErr w:type="spellEnd"/>
            <w:r w:rsidRPr="00FA17F2">
              <w:rPr>
                <w:lang w:eastAsia="ru-RU"/>
              </w:rPr>
              <w:t xml:space="preserve"> «Когда это бывает?»</w:t>
            </w:r>
            <w:r w:rsidRPr="00FA17F2">
              <w:rPr>
                <w:rFonts w:eastAsia="MS Mincho"/>
                <w:lang w:val="tt-RU" w:eastAsia="ru-RU"/>
              </w:rPr>
              <w:t>, Г.Афзал “Первый снег”, Р. Корбан “Времена года”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29.04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32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>Всегда остаюсь самим собой.</w:t>
            </w:r>
          </w:p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rFonts w:eastAsia="MS Mincho"/>
                <w:lang w:val="tt-RU" w:eastAsia="ru-RU"/>
              </w:rPr>
            </w:pPr>
            <w:proofErr w:type="spellStart"/>
            <w:r w:rsidRPr="00FA17F2">
              <w:rPr>
                <w:lang w:eastAsia="ru-RU"/>
              </w:rPr>
              <w:t>Р.Миңнуллин</w:t>
            </w:r>
            <w:proofErr w:type="spellEnd"/>
            <w:r w:rsidRPr="00FA17F2">
              <w:rPr>
                <w:lang w:eastAsia="ru-RU"/>
              </w:rPr>
              <w:t xml:space="preserve"> “Люди бывают </w:t>
            </w:r>
            <w:proofErr w:type="spellStart"/>
            <w:r w:rsidRPr="00FA17F2">
              <w:rPr>
                <w:lang w:eastAsia="ru-RU"/>
              </w:rPr>
              <w:t>разные”</w:t>
            </w:r>
            <w:proofErr w:type="gramStart"/>
            <w:r w:rsidRPr="00FA17F2">
              <w:rPr>
                <w:lang w:eastAsia="ru-RU"/>
              </w:rPr>
              <w:t>,”</w:t>
            </w:r>
            <w:proofErr w:type="gramEnd"/>
            <w:r w:rsidRPr="00FA17F2">
              <w:rPr>
                <w:lang w:eastAsia="ru-RU"/>
              </w:rPr>
              <w:t>Жаль</w:t>
            </w:r>
            <w:proofErr w:type="spellEnd"/>
            <w:r w:rsidRPr="00FA17F2">
              <w:rPr>
                <w:lang w:eastAsia="ru-RU"/>
              </w:rPr>
              <w:t xml:space="preserve">, что я мальчик” 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06.05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33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FA17F2">
              <w:rPr>
                <w:lang w:eastAsia="ru-RU"/>
              </w:rPr>
              <w:t>Р.Вәлиева</w:t>
            </w:r>
            <w:proofErr w:type="spellEnd"/>
          </w:p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 xml:space="preserve">“Девочка - радость”.  </w:t>
            </w:r>
            <w:proofErr w:type="spellStart"/>
            <w:r w:rsidRPr="00FA17F2">
              <w:rPr>
                <w:lang w:eastAsia="ru-RU"/>
              </w:rPr>
              <w:t>Р.Миңнуллин</w:t>
            </w:r>
            <w:proofErr w:type="spellEnd"/>
          </w:p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rFonts w:eastAsia="MS Mincho"/>
                <w:lang w:eastAsia="ru-RU"/>
              </w:rPr>
            </w:pPr>
            <w:r w:rsidRPr="00FA17F2">
              <w:rPr>
                <w:lang w:eastAsia="ru-RU"/>
              </w:rPr>
              <w:t>“Разговор мальчиков”.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0970CF" w:rsidRDefault="00B40099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B40099" w:rsidRPr="00EF5329" w:rsidRDefault="00B40099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13.05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A44D83" w:rsidTr="0065585A">
        <w:tc>
          <w:tcPr>
            <w:tcW w:w="817" w:type="dxa"/>
          </w:tcPr>
          <w:p w:rsidR="00B40099" w:rsidRPr="00EF5329" w:rsidRDefault="00B40099" w:rsidP="002B2FD3">
            <w:r w:rsidRPr="00EF5329">
              <w:t>34</w:t>
            </w:r>
          </w:p>
        </w:tc>
        <w:tc>
          <w:tcPr>
            <w:tcW w:w="7088" w:type="dxa"/>
          </w:tcPr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 xml:space="preserve">Задания членам клуба “Волшебный ключ” </w:t>
            </w:r>
          </w:p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>Задания на лето. В гостях у газет</w:t>
            </w:r>
          </w:p>
          <w:p w:rsidR="00B40099" w:rsidRPr="00FA17F2" w:rsidRDefault="00B40099" w:rsidP="002B2F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17F2">
              <w:rPr>
                <w:lang w:eastAsia="ru-RU"/>
              </w:rPr>
              <w:t>“Сабантуй”, “</w:t>
            </w:r>
            <w:proofErr w:type="spellStart"/>
            <w:r w:rsidRPr="00FA17F2">
              <w:rPr>
                <w:lang w:eastAsia="ru-RU"/>
              </w:rPr>
              <w:t>Янарыш</w:t>
            </w:r>
            <w:proofErr w:type="spellEnd"/>
            <w:r w:rsidRPr="00FA17F2">
              <w:rPr>
                <w:lang w:eastAsia="ru-RU"/>
              </w:rPr>
              <w:t>”  Обобщение за год</w:t>
            </w:r>
          </w:p>
        </w:tc>
        <w:tc>
          <w:tcPr>
            <w:tcW w:w="1499" w:type="dxa"/>
          </w:tcPr>
          <w:p w:rsidR="00B40099" w:rsidRPr="00EF5329" w:rsidRDefault="00B40099" w:rsidP="002B2FD3">
            <w:r w:rsidRPr="00EF5329">
              <w:t>1</w:t>
            </w:r>
          </w:p>
        </w:tc>
        <w:tc>
          <w:tcPr>
            <w:tcW w:w="1499" w:type="dxa"/>
          </w:tcPr>
          <w:p w:rsidR="00B40099" w:rsidRPr="00EF5329" w:rsidRDefault="00B40099" w:rsidP="002B2FD3">
            <w:r>
              <w:t xml:space="preserve">Обобщение </w:t>
            </w:r>
          </w:p>
        </w:tc>
        <w:tc>
          <w:tcPr>
            <w:tcW w:w="1499" w:type="dxa"/>
          </w:tcPr>
          <w:p w:rsidR="00B40099" w:rsidRPr="00EF5329" w:rsidRDefault="001232E0" w:rsidP="002B2FD3">
            <w:r>
              <w:t>20.05</w:t>
            </w:r>
          </w:p>
        </w:tc>
        <w:tc>
          <w:tcPr>
            <w:tcW w:w="1499" w:type="dxa"/>
          </w:tcPr>
          <w:p w:rsidR="00B40099" w:rsidRPr="00EF5329" w:rsidRDefault="00B40099" w:rsidP="002B2FD3"/>
        </w:tc>
      </w:tr>
      <w:tr w:rsidR="00B40099" w:rsidRPr="002B2FD3" w:rsidTr="0065585A">
        <w:tc>
          <w:tcPr>
            <w:tcW w:w="7905" w:type="dxa"/>
            <w:gridSpan w:val="2"/>
          </w:tcPr>
          <w:p w:rsidR="00B40099" w:rsidRPr="002B2FD3" w:rsidRDefault="00B40099" w:rsidP="002B2FD3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2B2FD3">
              <w:rPr>
                <w:b/>
                <w:lang w:eastAsia="ru-RU"/>
              </w:rPr>
              <w:t xml:space="preserve">Всего </w:t>
            </w:r>
          </w:p>
        </w:tc>
        <w:tc>
          <w:tcPr>
            <w:tcW w:w="1499" w:type="dxa"/>
          </w:tcPr>
          <w:p w:rsidR="00B40099" w:rsidRPr="002B2FD3" w:rsidRDefault="00B40099" w:rsidP="002B2FD3">
            <w:pPr>
              <w:rPr>
                <w:b/>
              </w:rPr>
            </w:pPr>
            <w:r w:rsidRPr="002B2FD3">
              <w:rPr>
                <w:b/>
              </w:rPr>
              <w:t>34 часа</w:t>
            </w:r>
          </w:p>
        </w:tc>
        <w:tc>
          <w:tcPr>
            <w:tcW w:w="1499" w:type="dxa"/>
          </w:tcPr>
          <w:p w:rsidR="00B40099" w:rsidRPr="002B2FD3" w:rsidRDefault="00B40099" w:rsidP="002B2FD3">
            <w:pPr>
              <w:rPr>
                <w:b/>
              </w:rPr>
            </w:pPr>
          </w:p>
        </w:tc>
        <w:tc>
          <w:tcPr>
            <w:tcW w:w="1499" w:type="dxa"/>
          </w:tcPr>
          <w:p w:rsidR="00B40099" w:rsidRPr="002B2FD3" w:rsidRDefault="00B40099" w:rsidP="002B2FD3">
            <w:pPr>
              <w:rPr>
                <w:b/>
              </w:rPr>
            </w:pPr>
          </w:p>
        </w:tc>
        <w:tc>
          <w:tcPr>
            <w:tcW w:w="1499" w:type="dxa"/>
          </w:tcPr>
          <w:p w:rsidR="00B40099" w:rsidRPr="002B2FD3" w:rsidRDefault="00B40099" w:rsidP="002B2FD3">
            <w:pPr>
              <w:rPr>
                <w:b/>
              </w:rPr>
            </w:pPr>
          </w:p>
        </w:tc>
      </w:tr>
    </w:tbl>
    <w:p w:rsidR="002B2FD3" w:rsidRDefault="002B2FD3" w:rsidP="002B2FD3"/>
    <w:p w:rsidR="002B2FD3" w:rsidRDefault="002B2FD3" w:rsidP="002B2FD3"/>
    <w:p w:rsidR="002B2FD3" w:rsidRDefault="002B2FD3" w:rsidP="002B2FD3"/>
    <w:p w:rsidR="002B2FD3" w:rsidRDefault="002B2FD3" w:rsidP="002B2FD3"/>
    <w:p w:rsidR="002B2FD3" w:rsidRDefault="002B2FD3" w:rsidP="002B2FD3"/>
    <w:p w:rsidR="002B2FD3" w:rsidRDefault="002B2FD3" w:rsidP="002B2FD3"/>
    <w:p w:rsidR="002B2FD3" w:rsidRDefault="002B2FD3" w:rsidP="002B2FD3"/>
    <w:p w:rsidR="002B2FD3" w:rsidRDefault="002B2FD3" w:rsidP="002B2FD3"/>
    <w:p w:rsidR="002B2FD3" w:rsidRDefault="002B2FD3" w:rsidP="002B2FD3"/>
    <w:p w:rsidR="002B2FD3" w:rsidRPr="002B2FD3" w:rsidRDefault="002B2FD3" w:rsidP="002B2FD3"/>
    <w:sectPr w:rsidR="002B2FD3" w:rsidRPr="002B2FD3" w:rsidSect="00CF7E41">
      <w:footerReference w:type="default" r:id="rId9"/>
      <w:pgSz w:w="16838" w:h="11906" w:orient="landscape"/>
      <w:pgMar w:top="1276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18" w:rsidRDefault="00A25718" w:rsidP="00CF7E41">
      <w:r>
        <w:separator/>
      </w:r>
    </w:p>
  </w:endnote>
  <w:endnote w:type="continuationSeparator" w:id="0">
    <w:p w:rsidR="00A25718" w:rsidRDefault="00A25718" w:rsidP="00CF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600244"/>
      <w:docPartObj>
        <w:docPartGallery w:val="Page Numbers (Bottom of Page)"/>
        <w:docPartUnique/>
      </w:docPartObj>
    </w:sdtPr>
    <w:sdtContent>
      <w:p w:rsidR="00CF7E41" w:rsidRDefault="00CF7E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7E41" w:rsidRDefault="00CF7E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18" w:rsidRDefault="00A25718" w:rsidP="00CF7E41">
      <w:r>
        <w:separator/>
      </w:r>
    </w:p>
  </w:footnote>
  <w:footnote w:type="continuationSeparator" w:id="0">
    <w:p w:rsidR="00A25718" w:rsidRDefault="00A25718" w:rsidP="00CF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58A"/>
    <w:multiLevelType w:val="hybridMultilevel"/>
    <w:tmpl w:val="253CC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27413"/>
    <w:multiLevelType w:val="hybridMultilevel"/>
    <w:tmpl w:val="B7167E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8"/>
    <w:rsid w:val="00087FE7"/>
    <w:rsid w:val="001232E0"/>
    <w:rsid w:val="002B2FD3"/>
    <w:rsid w:val="00317ED2"/>
    <w:rsid w:val="004A5308"/>
    <w:rsid w:val="007A2FF1"/>
    <w:rsid w:val="00A25718"/>
    <w:rsid w:val="00A93859"/>
    <w:rsid w:val="00AA72CF"/>
    <w:rsid w:val="00B40099"/>
    <w:rsid w:val="00C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FD3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2B2FD3"/>
  </w:style>
  <w:style w:type="table" w:styleId="a4">
    <w:name w:val="Table Grid"/>
    <w:basedOn w:val="a1"/>
    <w:uiPriority w:val="59"/>
    <w:rsid w:val="002B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B2FD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B2FD3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2B2FD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2B2F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B2FD3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10">
    <w:name w:val="Style10"/>
    <w:basedOn w:val="a"/>
    <w:rsid w:val="002B2FD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E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E4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CF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7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F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7E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FD3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2B2FD3"/>
  </w:style>
  <w:style w:type="table" w:styleId="a4">
    <w:name w:val="Table Grid"/>
    <w:basedOn w:val="a1"/>
    <w:uiPriority w:val="59"/>
    <w:rsid w:val="002B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B2FD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B2FD3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2B2FD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2B2F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B2FD3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10">
    <w:name w:val="Style10"/>
    <w:basedOn w:val="a"/>
    <w:rsid w:val="002B2FD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E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E4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CF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7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F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7E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1847</Words>
  <Characters>10530</Characters>
  <Application>Microsoft Office Word</Application>
  <DocSecurity>0</DocSecurity>
  <Lines>87</Lines>
  <Paragraphs>24</Paragraphs>
  <ScaleCrop>false</ScaleCrop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13</cp:revision>
  <dcterms:created xsi:type="dcterms:W3CDTF">2019-10-10T12:10:00Z</dcterms:created>
  <dcterms:modified xsi:type="dcterms:W3CDTF">2020-05-30T16:40:00Z</dcterms:modified>
</cp:coreProperties>
</file>