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A" w:rsidRPr="001721B9" w:rsidRDefault="00415D0A" w:rsidP="00F67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Приложение 1</w:t>
      </w:r>
    </w:p>
    <w:p w:rsidR="00415D0A" w:rsidRPr="001721B9" w:rsidRDefault="00415D0A" w:rsidP="00F674F7">
      <w:pPr>
        <w:shd w:val="clear" w:color="auto" w:fill="FFFFFF"/>
        <w:spacing w:before="100" w:beforeAutospacing="1" w:after="100" w:afterAutospacing="1" w:line="240" w:lineRule="auto"/>
        <w:ind w:firstLine="992"/>
        <w:jc w:val="right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к приказу от 09.01.2019_№_02-од</w:t>
      </w: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415D0A" w:rsidRPr="001721B9" w:rsidRDefault="00415D0A" w:rsidP="00F674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415D0A" w:rsidRDefault="00415D0A" w:rsidP="00F674F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Консультативно-методическом пункте (КМП)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МАОУ Бегишевской СОШ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и ее филиалов для семей, </w:t>
      </w: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воспитывающих детей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дошкольного возраста на дому.</w:t>
      </w: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415D0A" w:rsidRPr="001721B9" w:rsidRDefault="00415D0A" w:rsidP="001721B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1.1.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(сокр. КМП ) для родителей (законных представителей) детей дошкольного возраста, воспитывающихся на дому, организуется на базе муниципального автономного образовательного учреждения Бегишевская средняя общеобразовательная школа Вагайского района Тюменской области и ее филиалах , реализующих образовательные программы дошкольного образования (далее Учреждения).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1.2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 (КМП) создается для родителей (законных представителей) детей в возрасте от 1,5 до 7 лет, не посещающих образовательное учреждение 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1.3. Настоящее положение регулирует деятельность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онсультативно-методических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пунктов, функционирующих в МАОУ Бегишевской СОШ и ее филиалах.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1.4.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онсультативно-методические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пункты являются одной из форм оказания помощи семье в воспитании и развитии детей дошкольного возраста.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1.5. Деятельность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 для родителей (законных представителей) детей дошкольного возраста, воспитывающихся на дому, осуществляется на безвозмездной основе.</w:t>
      </w: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Цели и задачи функционирования Консультативно-методическомго пункта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2.1.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 создается в целях обеспечения единства и преемственности семейного и общественного воспитания, предоставления методической, диагностической и консультативной помощи семьям, воспитывающим детей дошкольного возраста на дому, поддержки всестороннего развития личности детей, не посещающих образовательные учреждения.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2.2. Основными задачами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 являются: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оказание методической помощи родителям (законным представителям) по вопросам всестороннего развития ребенка дошкольного возраста, оказание содействия в социализации детей дошкольного возраста,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оказание консультативной помощи родителям (законным представителям), по различным вопросам воспитания, обучения ребенка от 1,5 до 7 лет;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оказание диагностической помощи родителям (законным представителям), распознавание и диагностирование проблем в развитии дошкольников; проведение профилактики различных отклонений в физическом, психическом и социальном развитии детей дошкольного возраста, не посещающих Учреждения,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повышение информированности родителей (законных представителей), воспитывающих детей дошкольного возраста на дому. </w:t>
      </w: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415D0A" w:rsidRPr="001721B9" w:rsidRDefault="00415D0A" w:rsidP="001721B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Организация деятельности Консультативно-методического пункта.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3.1. В рамках деятельности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 осуществляется: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диагностическая помощь - психолого-педагогическое изучение ребенка, определение индивидуальных особенностей и склонностей личности ребенка, его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консультативная помощь -  психологическое,  социальное, педагогическое консультирование,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методическая помощь - просвещение родителей (законных представителей), информирование родителей о педагогических методах и приемах, направленных на   предотвращение возникающих семейных проблем, формирование педагогической культуры родителей, формирование положительных взаимоотношений в семье; ознакомление с коррекционными и развивающими технологиями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3.2. Основными формами деятельности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 является представление необходимых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организация лекториев, теоретических и практических семинаров для родителей (законных представителей), предоставление консультаций и методических рекомендаций.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3.3.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 оказывает консультативную и методическую помощь родителям (законным представителям) по следующим вопросам: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социализации детей дошкольного возраста;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возрастных и психофизиологических особенностей детей;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организационной игровой деятельности;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организации питания детей;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создания условий для закаливания и оздоровления детей;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выбора образовательной программы;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3.4. Консультативный пункт оказывает диагностическую помощь родителям (законным представителям) по вопросам: 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адаптации детей к условиям ДОУ.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готовности к обучению в школе;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особенностей личностного развития и способностей ребенка.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-профилактики различных отклонений в физическом, психическом и социальном развитии детей дошкольного возраста.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3.5. Оказание методической, диагностической и консультативной помощи строится на основе интеграции деятельности специалистов: воспитателя, старшего воспитателя, руководителя, медицинского работника, логопеда и других специалистов.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Количество специалистов, привлеченных к работе в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онсультативно-методическом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пункте, определяется видом образовательного учреждения, его кадровым составом.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3.6. Для фиксирования деятельности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 необходимо ведение следующей документации (приложение 1):</w:t>
      </w:r>
    </w:p>
    <w:p w:rsidR="00415D0A" w:rsidRPr="001721B9" w:rsidRDefault="00415D0A" w:rsidP="00F67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журнал предварительной записи родителей;</w:t>
      </w:r>
    </w:p>
    <w:p w:rsidR="00415D0A" w:rsidRPr="001721B9" w:rsidRDefault="00415D0A" w:rsidP="00F67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журнал учета проведенных занятий, консультаций и журнал посещаемости;</w:t>
      </w:r>
    </w:p>
    <w:p w:rsidR="00415D0A" w:rsidRPr="001721B9" w:rsidRDefault="00415D0A" w:rsidP="00F67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план работы Консультативного пункта;</w:t>
      </w:r>
    </w:p>
    <w:p w:rsidR="00415D0A" w:rsidRPr="001721B9" w:rsidRDefault="00415D0A" w:rsidP="00F67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расписание работы Консультативного пункта, </w:t>
      </w:r>
    </w:p>
    <w:p w:rsidR="00415D0A" w:rsidRPr="001721B9" w:rsidRDefault="00415D0A" w:rsidP="00F67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анализ работы за год;</w:t>
      </w:r>
    </w:p>
    <w:p w:rsidR="00415D0A" w:rsidRPr="001721B9" w:rsidRDefault="00415D0A" w:rsidP="00F674F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онсультативно-методическкий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 работает 1 раз в неделю в установленное время:</w:t>
      </w:r>
    </w:p>
    <w:p w:rsidR="00415D0A" w:rsidRPr="001721B9" w:rsidRDefault="00415D0A" w:rsidP="00F674F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- Второвагайская СОШ — КМП —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раз в неделю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пятница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415D0A" w:rsidRPr="001721B9" w:rsidRDefault="00415D0A" w:rsidP="00F674F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Иртышский детский сад — КМП — 1 раз в неделю (понедельник)</w:t>
      </w:r>
    </w:p>
    <w:p w:rsidR="00415D0A" w:rsidRPr="001721B9" w:rsidRDefault="00415D0A" w:rsidP="00F674F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- Бегишевская СОШ — КМП- 1 раз в неделю (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пятница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415D0A" w:rsidRPr="001721B9" w:rsidRDefault="00415D0A" w:rsidP="00F674F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Управление и руководство Консультативно-методическим пунктом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4.1. Непосредственное руководство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 xml:space="preserve">онсультативно-методическим 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пунктом осуществляется руководителем Учреждения.</w:t>
      </w:r>
    </w:p>
    <w:p w:rsidR="00415D0A" w:rsidRPr="001721B9" w:rsidRDefault="00415D0A" w:rsidP="00F67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4.2. Руководитель учреждения определяет должностные (функциональные) обязанности каждого работника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пункта.</w:t>
      </w: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415D0A" w:rsidRPr="001721B9" w:rsidRDefault="00415D0A" w:rsidP="00F674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Приложение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>к положению о К</w:t>
      </w:r>
      <w:r w:rsidRPr="001721B9">
        <w:rPr>
          <w:rFonts w:ascii="Arial" w:hAnsi="Arial" w:cs="Arial"/>
          <w:color w:val="000000"/>
          <w:sz w:val="26"/>
          <w:szCs w:val="26"/>
          <w:lang w:eastAsia="ru-RU"/>
        </w:rPr>
        <w:t>онсультативно-методическом</w:t>
      </w:r>
      <w:r w:rsidRPr="001721B9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пункте</w:t>
      </w:r>
    </w:p>
    <w:p w:rsidR="00415D0A" w:rsidRPr="001721B9" w:rsidRDefault="00415D0A" w:rsidP="001721B9">
      <w:pPr>
        <w:spacing w:before="100" w:beforeAutospacing="1" w:after="100" w:afterAutospacing="1" w:line="240" w:lineRule="auto"/>
        <w:ind w:hanging="5579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415D0A" w:rsidRPr="001721B9" w:rsidRDefault="00415D0A" w:rsidP="001721B9">
      <w:pPr>
        <w:spacing w:before="100" w:beforeAutospacing="1" w:after="100" w:afterAutospacing="1" w:line="240" w:lineRule="auto"/>
        <w:ind w:hanging="142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Журнал предварительной записи</w:t>
      </w:r>
    </w:p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родителей (законных представителей) ребенка на консультацию</w:t>
      </w:r>
    </w:p>
    <w:tbl>
      <w:tblPr>
        <w:tblW w:w="14721" w:type="dxa"/>
        <w:tblCellSpacing w:w="0" w:type="dxa"/>
        <w:tblInd w:w="-103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7"/>
        <w:gridCol w:w="1449"/>
        <w:gridCol w:w="1398"/>
        <w:gridCol w:w="1295"/>
        <w:gridCol w:w="1326"/>
        <w:gridCol w:w="1338"/>
        <w:gridCol w:w="1505"/>
        <w:gridCol w:w="1230"/>
        <w:gridCol w:w="4613"/>
      </w:tblGrid>
      <w:tr w:rsidR="00415D0A" w:rsidRPr="00C803AC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79" w:right="-57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8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17" w:right="-108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12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98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415D0A" w:rsidRPr="001721B9" w:rsidRDefault="00415D0A" w:rsidP="001721B9">
            <w:pPr>
              <w:spacing w:before="100" w:beforeAutospacing="1" w:after="198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родителя адрес,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98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3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4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62" w:right="-68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Повод обращения, проблема</w:t>
            </w:r>
          </w:p>
        </w:tc>
        <w:tc>
          <w:tcPr>
            <w:tcW w:w="12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 и время (приема)</w:t>
            </w:r>
          </w:p>
        </w:tc>
        <w:tc>
          <w:tcPr>
            <w:tcW w:w="47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98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лица, принявшего заявку</w:t>
            </w:r>
          </w:p>
        </w:tc>
      </w:tr>
      <w:tr w:rsidR="00415D0A" w:rsidRPr="00C803AC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Журнал учета проведенных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</w:t>
      </w: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анятий,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1721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онсультаций</w:t>
      </w:r>
    </w:p>
    <w:tbl>
      <w:tblPr>
        <w:tblW w:w="14721" w:type="dxa"/>
        <w:tblCellSpacing w:w="0" w:type="dxa"/>
        <w:tblInd w:w="-103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7"/>
        <w:gridCol w:w="1766"/>
        <w:gridCol w:w="2369"/>
        <w:gridCol w:w="1260"/>
        <w:gridCol w:w="1690"/>
        <w:gridCol w:w="1766"/>
        <w:gridCol w:w="1847"/>
        <w:gridCol w:w="3456"/>
      </w:tblGrid>
      <w:tr w:rsidR="00415D0A" w:rsidRPr="00C803AC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Дата, 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время занятия, консультации</w:t>
            </w:r>
          </w:p>
        </w:tc>
        <w:tc>
          <w:tcPr>
            <w:tcW w:w="222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Сведения о родителе 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Ф.И.О., адрес, 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Контактный телефон (при консультировании)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Имя ребенка, дата рождения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(занятия)</w:t>
            </w:r>
          </w:p>
        </w:tc>
        <w:tc>
          <w:tcPr>
            <w:tcW w:w="159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ind w:left="-91" w:right="-142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консультации, форма работы</w:t>
            </w: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занятия, консультации </w:t>
            </w:r>
          </w:p>
        </w:tc>
        <w:tc>
          <w:tcPr>
            <w:tcW w:w="184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Ф.И.О. работника, оказавшего консультацию , проводившего занятие</w:t>
            </w:r>
          </w:p>
        </w:tc>
        <w:tc>
          <w:tcPr>
            <w:tcW w:w="368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Подпись родителя </w:t>
            </w:r>
          </w:p>
        </w:tc>
      </w:tr>
      <w:tr w:rsidR="00415D0A" w:rsidRPr="00C803AC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</w:tcPr>
          <w:p w:rsidR="00415D0A" w:rsidRPr="001721B9" w:rsidRDefault="00415D0A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415D0A" w:rsidRPr="001721B9" w:rsidRDefault="00415D0A" w:rsidP="001721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415D0A" w:rsidRDefault="00415D0A"/>
    <w:sectPr w:rsidR="00415D0A" w:rsidSect="00F674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5C5"/>
    <w:multiLevelType w:val="multilevel"/>
    <w:tmpl w:val="8BF6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E1F72"/>
    <w:multiLevelType w:val="multilevel"/>
    <w:tmpl w:val="0F0A3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3239D"/>
    <w:multiLevelType w:val="multilevel"/>
    <w:tmpl w:val="F94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B9"/>
    <w:rsid w:val="000040F2"/>
    <w:rsid w:val="000822D9"/>
    <w:rsid w:val="001721B9"/>
    <w:rsid w:val="001E2393"/>
    <w:rsid w:val="001E3579"/>
    <w:rsid w:val="00261183"/>
    <w:rsid w:val="00301BE3"/>
    <w:rsid w:val="00326F2A"/>
    <w:rsid w:val="0038366E"/>
    <w:rsid w:val="00415D0A"/>
    <w:rsid w:val="00492333"/>
    <w:rsid w:val="00494D4B"/>
    <w:rsid w:val="004F5B5B"/>
    <w:rsid w:val="005722A2"/>
    <w:rsid w:val="00695FAA"/>
    <w:rsid w:val="006E0514"/>
    <w:rsid w:val="006E5A57"/>
    <w:rsid w:val="00752B30"/>
    <w:rsid w:val="007D6F1C"/>
    <w:rsid w:val="00A553A7"/>
    <w:rsid w:val="00B0280A"/>
    <w:rsid w:val="00C803AC"/>
    <w:rsid w:val="00CD27E4"/>
    <w:rsid w:val="00CE0CAD"/>
    <w:rsid w:val="00D716BD"/>
    <w:rsid w:val="00DC3B23"/>
    <w:rsid w:val="00E00D9E"/>
    <w:rsid w:val="00E35F24"/>
    <w:rsid w:val="00EF7226"/>
    <w:rsid w:val="00F548A2"/>
    <w:rsid w:val="00F6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2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172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1066</Words>
  <Characters>6080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2020-02-14T09:07:00Z</cp:lastPrinted>
  <dcterms:created xsi:type="dcterms:W3CDTF">2019-04-18T08:55:00Z</dcterms:created>
  <dcterms:modified xsi:type="dcterms:W3CDTF">2021-02-10T16:20:00Z</dcterms:modified>
</cp:coreProperties>
</file>